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F148AE" w:rsidRPr="0072257D" w:rsidTr="00C27CFB">
        <w:tc>
          <w:tcPr>
            <w:tcW w:w="9648" w:type="dxa"/>
            <w:tcBorders>
              <w:top w:val="nil"/>
              <w:bottom w:val="nil"/>
            </w:tcBorders>
          </w:tcPr>
          <w:p w:rsidR="00F148AE" w:rsidRPr="00F148AE" w:rsidRDefault="00F148AE" w:rsidP="00B864FF">
            <w:pPr>
              <w:suppressAutoHyphens w:val="0"/>
              <w:spacing w:line="276" w:lineRule="auto"/>
              <w:jc w:val="center"/>
              <w:rPr>
                <w:rFonts w:ascii="Times New Roman" w:eastAsia="Times New Roman" w:hAnsi="Times New Roman" w:cs="Times New Roman"/>
                <w:color w:val="000000"/>
                <w:kern w:val="0"/>
                <w:szCs w:val="32"/>
                <w:lang w:eastAsia="el-GR" w:bidi="ar-SA"/>
              </w:rPr>
            </w:pPr>
            <w:r w:rsidRPr="00F148AE">
              <w:rPr>
                <w:rFonts w:ascii="Times New Roman" w:eastAsia="Times New Roman" w:hAnsi="Times New Roman" w:cs="Times New Roman"/>
                <w:color w:val="000000"/>
                <w:kern w:val="0"/>
                <w:szCs w:val="30"/>
                <w:lang w:eastAsia="el-GR" w:bidi="ar-SA"/>
              </w:rPr>
              <w:t>Α′ ΣΥΛΛΟΓΟΣ  ΕΚΠΑΙΔΕΥΤΙΚΩΝ Π.Ε. ΠΕΙΡΑΙΑ</w:t>
            </w:r>
          </w:p>
          <w:p w:rsidR="00F148AE" w:rsidRPr="00F148AE" w:rsidRDefault="00F148AE" w:rsidP="00B864FF">
            <w:pPr>
              <w:suppressAutoHyphens w:val="0"/>
              <w:spacing w:line="276" w:lineRule="auto"/>
              <w:jc w:val="center"/>
              <w:rPr>
                <w:rFonts w:ascii="Times New Roman" w:eastAsia="Times New Roman" w:hAnsi="Times New Roman" w:cs="Times New Roman"/>
                <w:color w:val="000000"/>
                <w:kern w:val="0"/>
                <w:sz w:val="18"/>
                <w:lang w:eastAsia="el-GR" w:bidi="ar-SA"/>
              </w:rPr>
            </w:pPr>
            <w:r w:rsidRPr="00F148AE">
              <w:rPr>
                <w:rFonts w:ascii="Times New Roman" w:eastAsia="Times New Roman" w:hAnsi="Times New Roman" w:cs="Times New Roman"/>
                <w:b/>
                <w:color w:val="000000"/>
                <w:kern w:val="0"/>
                <w:sz w:val="28"/>
                <w:szCs w:val="36"/>
                <w:lang w:eastAsia="el-GR" w:bidi="ar-SA"/>
              </w:rPr>
              <w:t>“ΡΗΓΑΣ ΦΕΡΑΙΟΣ”</w:t>
            </w:r>
          </w:p>
          <w:p w:rsidR="00F148AE" w:rsidRPr="00F148AE" w:rsidRDefault="00F148AE" w:rsidP="00B864FF">
            <w:pPr>
              <w:suppressAutoHyphens w:val="0"/>
              <w:spacing w:line="276" w:lineRule="auto"/>
              <w:jc w:val="center"/>
              <w:rPr>
                <w:rFonts w:ascii="Times New Roman" w:eastAsia="Times New Roman" w:hAnsi="Times New Roman" w:cs="Times New Roman"/>
                <w:color w:val="000000"/>
                <w:kern w:val="0"/>
                <w:szCs w:val="32"/>
                <w:lang w:eastAsia="el-GR" w:bidi="ar-SA"/>
              </w:rPr>
            </w:pPr>
            <w:r w:rsidRPr="00F148AE">
              <w:rPr>
                <w:rFonts w:ascii="Times New Roman" w:eastAsia="Times New Roman" w:hAnsi="Times New Roman" w:cs="Times New Roman"/>
                <w:color w:val="000000"/>
                <w:kern w:val="0"/>
                <w:szCs w:val="28"/>
                <w:lang w:eastAsia="el-GR" w:bidi="ar-SA"/>
              </w:rPr>
              <w:t>ΤΖΑΒΕΛΛΑ ΚΑΙ ΑΛΕΞΑΝΔΡΟΥ 1, ΠΕΙΡΑΙΑΣ 18533</w:t>
            </w:r>
          </w:p>
          <w:p w:rsidR="00F148AE" w:rsidRPr="00F148AE" w:rsidRDefault="00F148AE" w:rsidP="00B864FF">
            <w:pPr>
              <w:suppressAutoHyphens w:val="0"/>
              <w:spacing w:line="276" w:lineRule="auto"/>
              <w:jc w:val="center"/>
              <w:rPr>
                <w:rFonts w:ascii="Times New Roman" w:eastAsia="Times New Roman" w:hAnsi="Times New Roman" w:cs="Times New Roman"/>
                <w:b/>
                <w:color w:val="000000"/>
                <w:kern w:val="0"/>
                <w:sz w:val="18"/>
                <w:lang w:val="de-DE" w:eastAsia="el-GR" w:bidi="ar-SA"/>
              </w:rPr>
            </w:pPr>
            <w:r w:rsidRPr="00F148AE">
              <w:rPr>
                <w:rFonts w:ascii="Times New Roman" w:eastAsia="Times New Roman" w:hAnsi="Times New Roman" w:cs="Times New Roman"/>
                <w:noProof/>
                <w:color w:val="000000"/>
                <w:kern w:val="0"/>
                <w:sz w:val="18"/>
                <w:lang w:eastAsia="el-GR" w:bidi="ar-SA"/>
              </w:rPr>
              <w:drawing>
                <wp:anchor distT="0" distB="0" distL="114300" distR="114300" simplePos="0" relativeHeight="251659264" behindDoc="1" locked="0" layoutInCell="1" allowOverlap="1" wp14:anchorId="28BAAE64" wp14:editId="1CC10C8B">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pic:spPr>
                      </pic:pic>
                    </a:graphicData>
                  </a:graphic>
                  <wp14:sizeRelH relativeFrom="page">
                    <wp14:pctWidth>0</wp14:pctWidth>
                  </wp14:sizeRelH>
                  <wp14:sizeRelV relativeFrom="page">
                    <wp14:pctHeight>0</wp14:pctHeight>
                  </wp14:sizeRelV>
                </wp:anchor>
              </w:drawing>
            </w:r>
            <w:r w:rsidRPr="00F148AE">
              <w:rPr>
                <w:rFonts w:ascii="Times New Roman" w:eastAsia="Times New Roman" w:hAnsi="Times New Roman" w:cs="Times New Roman"/>
                <w:b/>
                <w:color w:val="000000"/>
                <w:kern w:val="0"/>
                <w:sz w:val="18"/>
                <w:lang w:val="de-DE" w:eastAsia="el-GR" w:bidi="ar-SA"/>
              </w:rPr>
              <w:t xml:space="preserve">                  </w:t>
            </w:r>
            <w:proofErr w:type="spellStart"/>
            <w:r w:rsidRPr="00F148AE">
              <w:rPr>
                <w:rFonts w:ascii="Times New Roman" w:eastAsia="Times New Roman" w:hAnsi="Times New Roman" w:cs="Times New Roman"/>
                <w:b/>
                <w:color w:val="000000"/>
                <w:kern w:val="0"/>
                <w:sz w:val="18"/>
                <w:lang w:val="de-DE" w:eastAsia="el-GR" w:bidi="ar-SA"/>
              </w:rPr>
              <w:t>e-mail</w:t>
            </w:r>
            <w:proofErr w:type="spellEnd"/>
            <w:r w:rsidRPr="00F148AE">
              <w:rPr>
                <w:rFonts w:ascii="Times New Roman" w:eastAsia="Times New Roman" w:hAnsi="Times New Roman" w:cs="Times New Roman"/>
                <w:b/>
                <w:color w:val="000000"/>
                <w:kern w:val="0"/>
                <w:sz w:val="18"/>
                <w:lang w:val="de-DE" w:eastAsia="el-GR" w:bidi="ar-SA"/>
              </w:rPr>
              <w:t xml:space="preserve">: </w:t>
            </w:r>
            <w:hyperlink r:id="rId5" w:history="1">
              <w:r w:rsidRPr="00F148AE">
                <w:rPr>
                  <w:rFonts w:ascii="Times New Roman" w:eastAsia="Times New Roman" w:hAnsi="Times New Roman" w:cs="Times New Roman"/>
                  <w:b/>
                  <w:color w:val="000000"/>
                  <w:kern w:val="0"/>
                  <w:sz w:val="18"/>
                  <w:u w:val="single"/>
                  <w:lang w:val="de-DE" w:eastAsia="el-GR" w:bidi="ar-SA"/>
                </w:rPr>
                <w:t>info@rigasfereospeiraias.gr</w:t>
              </w:r>
            </w:hyperlink>
            <w:r w:rsidRPr="00F148AE">
              <w:rPr>
                <w:rFonts w:ascii="Times New Roman" w:eastAsia="Times New Roman" w:hAnsi="Times New Roman" w:cs="Times New Roman"/>
                <w:b/>
                <w:color w:val="000000"/>
                <w:kern w:val="0"/>
                <w:sz w:val="18"/>
                <w:lang w:val="de-DE" w:eastAsia="el-GR" w:bidi="ar-SA"/>
              </w:rPr>
              <w:t xml:space="preserve">      http://</w:t>
            </w:r>
            <w:r w:rsidRPr="00F148AE">
              <w:rPr>
                <w:rFonts w:ascii="Times New Roman" w:eastAsia="Times New Roman" w:hAnsi="Times New Roman" w:cs="Times New Roman"/>
                <w:b/>
                <w:kern w:val="0"/>
                <w:sz w:val="18"/>
                <w:lang w:val="de-DE" w:eastAsia="el-GR" w:bidi="ar-SA"/>
              </w:rPr>
              <w:t>www.rfp.gr</w:t>
            </w:r>
          </w:p>
        </w:tc>
      </w:tr>
    </w:tbl>
    <w:p w:rsidR="00F148AE" w:rsidRPr="00F148AE" w:rsidRDefault="00F148AE" w:rsidP="00F148AE">
      <w:pPr>
        <w:spacing w:line="120" w:lineRule="auto"/>
        <w:jc w:val="center"/>
        <w:rPr>
          <w:rFonts w:ascii="Times New Roman" w:eastAsia="Times New Roman" w:hAnsi="Times New Roman" w:cs="Times New Roman"/>
          <w:color w:val="000000"/>
          <w:kern w:val="0"/>
          <w:lang w:val="de-DE" w:eastAsia="el-GR" w:bidi="ar-SA"/>
        </w:rPr>
      </w:pPr>
    </w:p>
    <w:p w:rsidR="00F148AE" w:rsidRPr="00F148AE" w:rsidRDefault="00F148AE" w:rsidP="00F148AE">
      <w:pPr>
        <w:ind w:left="360"/>
        <w:jc w:val="right"/>
        <w:rPr>
          <w:rFonts w:ascii="Times New Roman" w:eastAsia="Times New Roman" w:hAnsi="Times New Roman" w:cs="Times New Roman"/>
          <w:color w:val="000000"/>
          <w:kern w:val="0"/>
          <w:sz w:val="22"/>
          <w:szCs w:val="22"/>
          <w:lang w:eastAsia="el-GR" w:bidi="ar-SA"/>
        </w:rPr>
      </w:pPr>
      <w:r w:rsidRPr="00B864FF">
        <w:rPr>
          <w:rFonts w:ascii="Times New Roman" w:eastAsia="Times New Roman" w:hAnsi="Times New Roman" w:cs="Times New Roman"/>
          <w:color w:val="000000"/>
          <w:kern w:val="0"/>
          <w:sz w:val="22"/>
          <w:szCs w:val="22"/>
          <w:lang w:val="en-US" w:eastAsia="el-GR" w:bidi="ar-SA"/>
        </w:rPr>
        <w:t xml:space="preserve">       </w:t>
      </w:r>
      <w:r w:rsidRPr="00F148AE">
        <w:rPr>
          <w:rFonts w:ascii="Times New Roman" w:eastAsia="Times New Roman" w:hAnsi="Times New Roman" w:cs="Times New Roman"/>
          <w:color w:val="000000"/>
          <w:kern w:val="0"/>
          <w:sz w:val="22"/>
          <w:szCs w:val="22"/>
          <w:lang w:eastAsia="el-GR" w:bidi="ar-SA"/>
        </w:rPr>
        <w:t xml:space="preserve">ΠΕΙΡΑΙΑΣ </w:t>
      </w:r>
      <w:r w:rsidR="0072257D">
        <w:rPr>
          <w:rFonts w:ascii="Times New Roman" w:eastAsia="Times New Roman" w:hAnsi="Times New Roman" w:cs="Times New Roman"/>
          <w:color w:val="000000"/>
          <w:kern w:val="0"/>
          <w:sz w:val="22"/>
          <w:szCs w:val="22"/>
          <w:lang w:eastAsia="el-GR" w:bidi="ar-SA"/>
        </w:rPr>
        <w:t>06</w:t>
      </w:r>
      <w:bookmarkStart w:id="0" w:name="_GoBack"/>
      <w:bookmarkEnd w:id="0"/>
      <w:r w:rsidRPr="00F148AE">
        <w:rPr>
          <w:rFonts w:ascii="Times New Roman" w:eastAsia="Times New Roman" w:hAnsi="Times New Roman" w:cs="Times New Roman"/>
          <w:color w:val="000000"/>
          <w:kern w:val="0"/>
          <w:sz w:val="22"/>
          <w:szCs w:val="22"/>
          <w:lang w:eastAsia="el-GR" w:bidi="ar-SA"/>
        </w:rPr>
        <w:t>/</w:t>
      </w:r>
      <w:r>
        <w:rPr>
          <w:rFonts w:ascii="Times New Roman" w:eastAsia="Times New Roman" w:hAnsi="Times New Roman" w:cs="Times New Roman"/>
          <w:color w:val="000000"/>
          <w:kern w:val="0"/>
          <w:sz w:val="22"/>
          <w:szCs w:val="22"/>
          <w:lang w:eastAsia="el-GR" w:bidi="ar-SA"/>
        </w:rPr>
        <w:t>06</w:t>
      </w:r>
      <w:r w:rsidRPr="00F148AE">
        <w:rPr>
          <w:rFonts w:ascii="Times New Roman" w:eastAsia="Times New Roman" w:hAnsi="Times New Roman" w:cs="Times New Roman"/>
          <w:color w:val="000000"/>
          <w:kern w:val="0"/>
          <w:sz w:val="22"/>
          <w:szCs w:val="22"/>
          <w:lang w:eastAsia="el-GR" w:bidi="ar-SA"/>
        </w:rPr>
        <w:t>/2022, Α.Π:</w:t>
      </w:r>
      <w:r>
        <w:rPr>
          <w:rFonts w:ascii="Times New Roman" w:eastAsia="Times New Roman" w:hAnsi="Times New Roman" w:cs="Times New Roman"/>
          <w:color w:val="000000"/>
          <w:kern w:val="0"/>
          <w:sz w:val="22"/>
          <w:szCs w:val="22"/>
          <w:lang w:eastAsia="el-GR" w:bidi="ar-SA"/>
        </w:rPr>
        <w:t xml:space="preserve"> </w:t>
      </w:r>
      <w:r w:rsidR="005D28D6">
        <w:rPr>
          <w:rFonts w:ascii="Times New Roman" w:eastAsia="Times New Roman" w:hAnsi="Times New Roman" w:cs="Times New Roman"/>
          <w:color w:val="000000"/>
          <w:kern w:val="0"/>
          <w:sz w:val="22"/>
          <w:szCs w:val="22"/>
          <w:lang w:eastAsia="el-GR" w:bidi="ar-SA"/>
        </w:rPr>
        <w:t>50</w:t>
      </w:r>
      <w:r w:rsidRPr="00F148AE">
        <w:rPr>
          <w:rFonts w:ascii="Times New Roman" w:eastAsia="Times New Roman" w:hAnsi="Times New Roman" w:cs="Times New Roman"/>
          <w:color w:val="000000"/>
          <w:kern w:val="0"/>
          <w:sz w:val="22"/>
          <w:szCs w:val="22"/>
          <w:lang w:eastAsia="el-GR" w:bidi="ar-SA"/>
        </w:rPr>
        <w:t xml:space="preserve"> </w:t>
      </w:r>
      <w:r w:rsidRPr="00F148AE">
        <w:rPr>
          <w:rFonts w:ascii="Times New Roman" w:eastAsia="Times New Roman" w:hAnsi="Times New Roman" w:cs="Times New Roman"/>
          <w:b/>
          <w:kern w:val="0"/>
          <w:sz w:val="22"/>
          <w:szCs w:val="22"/>
          <w:lang w:eastAsia="el-GR" w:bidi="ar-SA"/>
        </w:rPr>
        <w:t xml:space="preserve">  </w:t>
      </w:r>
    </w:p>
    <w:p w:rsidR="00F148AE" w:rsidRDefault="00F148AE" w:rsidP="00F148AE">
      <w:pPr>
        <w:tabs>
          <w:tab w:val="left" w:pos="284"/>
        </w:tabs>
        <w:spacing w:line="120" w:lineRule="auto"/>
        <w:rPr>
          <w:rFonts w:ascii="Times New Roman" w:eastAsia="Times New Roman" w:hAnsi="Times New Roman" w:cs="Times New Roman"/>
          <w:b/>
          <w:bCs/>
          <w:kern w:val="0"/>
          <w:sz w:val="22"/>
          <w:szCs w:val="22"/>
          <w:lang w:eastAsia="el-GR" w:bidi="ar-SA"/>
        </w:rPr>
      </w:pPr>
    </w:p>
    <w:p w:rsidR="00F148AE" w:rsidRPr="00F148AE" w:rsidRDefault="00F148AE" w:rsidP="00F148AE">
      <w:pPr>
        <w:tabs>
          <w:tab w:val="left" w:pos="284"/>
        </w:tabs>
        <w:spacing w:line="120" w:lineRule="auto"/>
        <w:rPr>
          <w:rFonts w:ascii="Times New Roman" w:eastAsia="Times New Roman" w:hAnsi="Times New Roman" w:cs="Times New Roman"/>
          <w:b/>
          <w:bCs/>
          <w:kern w:val="0"/>
          <w:sz w:val="22"/>
          <w:szCs w:val="22"/>
          <w:lang w:eastAsia="el-GR" w:bidi="ar-SA"/>
        </w:rPr>
      </w:pPr>
    </w:p>
    <w:p w:rsidR="00F148AE" w:rsidRDefault="00F148AE" w:rsidP="00F148AE">
      <w:pPr>
        <w:widowControl w:val="0"/>
        <w:overflowPunct w:val="0"/>
        <w:autoSpaceDE w:val="0"/>
        <w:autoSpaceDN w:val="0"/>
        <w:jc w:val="both"/>
        <w:textAlignment w:val="baseline"/>
        <w:rPr>
          <w:rFonts w:ascii="Times New Roman" w:eastAsia="Times New Roman" w:hAnsi="Times New Roman" w:cs="Times New Roman"/>
          <w:color w:val="000000"/>
          <w:sz w:val="26"/>
          <w:szCs w:val="26"/>
          <w:lang w:eastAsia="el-GR"/>
        </w:rPr>
      </w:pPr>
      <w:r w:rsidRPr="00F148AE">
        <w:rPr>
          <w:rFonts w:ascii="Times New Roman" w:eastAsia="Times New Roman" w:hAnsi="Times New Roman" w:cs="Times New Roman"/>
          <w:color w:val="000000"/>
          <w:kern w:val="0"/>
          <w:sz w:val="26"/>
          <w:szCs w:val="26"/>
          <w:lang w:eastAsia="el-GR" w:bidi="ar-SA"/>
        </w:rPr>
        <w:t xml:space="preserve">ΠΡΟΣ: </w:t>
      </w:r>
      <w:r w:rsidR="005D28D6">
        <w:rPr>
          <w:rFonts w:ascii="Times New Roman" w:eastAsia="Times New Roman" w:hAnsi="Times New Roman" w:cs="Times New Roman"/>
          <w:color w:val="000000"/>
          <w:kern w:val="0"/>
          <w:sz w:val="26"/>
          <w:szCs w:val="26"/>
          <w:lang w:eastAsia="el-GR" w:bidi="ar-SA"/>
        </w:rPr>
        <w:t xml:space="preserve">ΤΑ </w:t>
      </w:r>
      <w:r w:rsidRPr="00F148AE">
        <w:rPr>
          <w:rFonts w:ascii="Times New Roman" w:eastAsia="Times New Roman" w:hAnsi="Times New Roman" w:cs="Times New Roman"/>
          <w:color w:val="000000"/>
          <w:kern w:val="0"/>
          <w:sz w:val="26"/>
          <w:szCs w:val="26"/>
          <w:lang w:eastAsia="el-GR" w:bidi="ar-SA"/>
        </w:rPr>
        <w:t>ΜΕΛΗ ΤΟΥ ΣΥΛΛΟΓΟΥ</w:t>
      </w:r>
    </w:p>
    <w:p w:rsidR="00B864FF" w:rsidRPr="00F148AE" w:rsidRDefault="00B864FF" w:rsidP="00F148AE">
      <w:pPr>
        <w:widowControl w:val="0"/>
        <w:overflowPunct w:val="0"/>
        <w:autoSpaceDE w:val="0"/>
        <w:autoSpaceDN w:val="0"/>
        <w:jc w:val="both"/>
        <w:textAlignment w:val="baseline"/>
        <w:rPr>
          <w:rFonts w:ascii="Times New Roman" w:eastAsia="Times New Roman" w:hAnsi="Times New Roman" w:cs="Times New Roman"/>
          <w:color w:val="000000"/>
          <w:kern w:val="0"/>
          <w:sz w:val="26"/>
          <w:szCs w:val="26"/>
          <w:lang w:eastAsia="el-GR" w:bidi="ar-SA"/>
        </w:rPr>
      </w:pPr>
    </w:p>
    <w:p w:rsidR="00AB0DB5" w:rsidRPr="00ED163A" w:rsidRDefault="00AB0DB5" w:rsidP="00AB0DB5">
      <w:pPr>
        <w:suppressAutoHyphens w:val="0"/>
        <w:spacing w:after="60" w:line="276" w:lineRule="auto"/>
        <w:jc w:val="both"/>
        <w:rPr>
          <w:rFonts w:ascii="Times New Roman" w:eastAsia="Calibri" w:hAnsi="Times New Roman" w:cs="Times New Roman"/>
          <w:b/>
          <w:kern w:val="0"/>
          <w:sz w:val="26"/>
          <w:szCs w:val="26"/>
          <w:lang w:eastAsia="en-US" w:bidi="ar-SA"/>
        </w:rPr>
      </w:pPr>
      <w:r w:rsidRPr="00ED163A">
        <w:rPr>
          <w:rFonts w:ascii="Times New Roman" w:eastAsia="Calibri" w:hAnsi="Times New Roman" w:cs="Times New Roman"/>
          <w:b/>
          <w:kern w:val="0"/>
          <w:sz w:val="26"/>
          <w:szCs w:val="26"/>
          <w:lang w:eastAsia="en-US" w:bidi="ar-SA"/>
        </w:rPr>
        <w:t>Θέμα: Ψήφισμα συμπαράστασης στους συλληφθέντες της διαδήλωσης του Πολυτεχνείου του 2020</w:t>
      </w:r>
    </w:p>
    <w:p w:rsidR="00AB0DB5" w:rsidRDefault="00AB0DB5" w:rsidP="00AB0DB5">
      <w:pPr>
        <w:suppressAutoHyphens w:val="0"/>
        <w:spacing w:after="60" w:line="120" w:lineRule="auto"/>
        <w:ind w:firstLine="284"/>
        <w:rPr>
          <w:rFonts w:ascii="Times New Roman" w:eastAsia="Calibri" w:hAnsi="Times New Roman" w:cs="Times New Roman"/>
          <w:b/>
          <w:kern w:val="0"/>
          <w:sz w:val="26"/>
          <w:szCs w:val="26"/>
          <w:lang w:eastAsia="en-US" w:bidi="ar-SA"/>
        </w:rPr>
      </w:pPr>
    </w:p>
    <w:p w:rsidR="00AB0DB5" w:rsidRPr="00AB0DB5" w:rsidRDefault="00AB0DB5" w:rsidP="00AB0DB5">
      <w:pPr>
        <w:suppressAutoHyphens w:val="0"/>
        <w:spacing w:after="60" w:line="276" w:lineRule="auto"/>
        <w:ind w:firstLine="284"/>
        <w:rPr>
          <w:rFonts w:ascii="Times New Roman" w:eastAsia="Calibri" w:hAnsi="Times New Roman" w:cs="Times New Roman"/>
          <w:i/>
          <w:kern w:val="0"/>
          <w:sz w:val="26"/>
          <w:szCs w:val="26"/>
          <w:lang w:eastAsia="en-US" w:bidi="ar-SA"/>
        </w:rPr>
      </w:pPr>
      <w:r w:rsidRPr="00AB0DB5">
        <w:rPr>
          <w:rFonts w:ascii="Times New Roman" w:eastAsia="Calibri" w:hAnsi="Times New Roman" w:cs="Times New Roman"/>
          <w:i/>
          <w:kern w:val="0"/>
          <w:sz w:val="26"/>
          <w:szCs w:val="26"/>
          <w:lang w:eastAsia="en-US" w:bidi="ar-SA"/>
        </w:rPr>
        <w:t xml:space="preserve">Συνάδελφοι, </w:t>
      </w:r>
      <w:proofErr w:type="spellStart"/>
      <w:r w:rsidRPr="00AB0DB5">
        <w:rPr>
          <w:rFonts w:ascii="Times New Roman" w:eastAsia="Calibri" w:hAnsi="Times New Roman" w:cs="Times New Roman"/>
          <w:i/>
          <w:kern w:val="0"/>
          <w:sz w:val="26"/>
          <w:szCs w:val="26"/>
          <w:lang w:eastAsia="en-US" w:bidi="ar-SA"/>
        </w:rPr>
        <w:t>συναδέλφισσες</w:t>
      </w:r>
      <w:proofErr w:type="spellEnd"/>
      <w:r w:rsidRPr="00AB0DB5">
        <w:rPr>
          <w:rFonts w:ascii="Times New Roman" w:eastAsia="Calibri" w:hAnsi="Times New Roman" w:cs="Times New Roman"/>
          <w:i/>
          <w:kern w:val="0"/>
          <w:sz w:val="26"/>
          <w:szCs w:val="26"/>
          <w:lang w:eastAsia="en-US" w:bidi="ar-SA"/>
        </w:rPr>
        <w:t xml:space="preserve">, </w:t>
      </w:r>
    </w:p>
    <w:p w:rsidR="00AB0DB5" w:rsidRPr="00ED163A" w:rsidRDefault="0001669A" w:rsidP="00AB0DB5">
      <w:pPr>
        <w:spacing w:after="100" w:line="276" w:lineRule="auto"/>
        <w:ind w:firstLine="284"/>
        <w:jc w:val="both"/>
        <w:rPr>
          <w:rFonts w:ascii="Times New Roman" w:eastAsia="Calibri" w:hAnsi="Times New Roman" w:cs="Times New Roman"/>
          <w:b/>
          <w:sz w:val="26"/>
          <w:szCs w:val="26"/>
          <w:lang w:eastAsia="ar-SA"/>
        </w:rPr>
      </w:pPr>
      <w:r>
        <w:rPr>
          <w:rFonts w:ascii="Times New Roman" w:eastAsia="Calibri" w:hAnsi="Times New Roman" w:cs="Times New Roman"/>
          <w:sz w:val="26"/>
          <w:szCs w:val="26"/>
          <w:lang w:eastAsia="ar-SA"/>
        </w:rPr>
        <w:t xml:space="preserve">Σε μια πρωτοφανή για </w:t>
      </w:r>
      <w:r w:rsidR="00AB0DB5" w:rsidRPr="00ED163A">
        <w:rPr>
          <w:rFonts w:ascii="Times New Roman" w:eastAsia="Calibri" w:hAnsi="Times New Roman" w:cs="Times New Roman"/>
          <w:sz w:val="26"/>
          <w:szCs w:val="26"/>
          <w:lang w:eastAsia="ar-SA"/>
        </w:rPr>
        <w:t xml:space="preserve">τα δικαστικά πράγματα </w:t>
      </w:r>
      <w:r>
        <w:rPr>
          <w:rFonts w:ascii="Times New Roman" w:eastAsia="Calibri" w:hAnsi="Times New Roman" w:cs="Times New Roman"/>
          <w:sz w:val="26"/>
          <w:szCs w:val="26"/>
          <w:lang w:eastAsia="ar-SA"/>
        </w:rPr>
        <w:t>εξέλιξη</w:t>
      </w:r>
      <w:r w:rsidR="00AB0DB5" w:rsidRPr="00ED163A">
        <w:rPr>
          <w:rFonts w:ascii="Times New Roman" w:eastAsia="Calibri" w:hAnsi="Times New Roman" w:cs="Times New Roman"/>
          <w:sz w:val="26"/>
          <w:szCs w:val="26"/>
          <w:lang w:eastAsia="ar-SA"/>
        </w:rPr>
        <w:t>, παύτηκε από το δικαστικό σώμα η πρόεδρος της δίκης για τις συλλήψεις στα Σεπόλια των αγωνιστών που συμμετείχαν στη διαδήλωση του Πολυτεχνείου στις 17 Νοεμβρίου του 2020</w:t>
      </w:r>
      <w:r w:rsidR="005D753A">
        <w:rPr>
          <w:rFonts w:ascii="Times New Roman" w:eastAsia="Calibri" w:hAnsi="Times New Roman" w:cs="Times New Roman"/>
          <w:sz w:val="26"/>
          <w:szCs w:val="26"/>
          <w:lang w:eastAsia="ar-SA"/>
        </w:rPr>
        <w:t>,</w:t>
      </w:r>
      <w:r w:rsidR="00AB0DB5" w:rsidRPr="00ED163A">
        <w:rPr>
          <w:rFonts w:ascii="Times New Roman" w:eastAsia="Calibri" w:hAnsi="Times New Roman" w:cs="Times New Roman"/>
          <w:sz w:val="26"/>
          <w:szCs w:val="26"/>
          <w:lang w:eastAsia="ar-SA"/>
        </w:rPr>
        <w:t xml:space="preserve"> όταν η κυβέρνηση της ΝΔ απαγόρευε πανελλαδικά τις διαδηλώσεις με πρόσχημα την πανδημία. </w:t>
      </w:r>
      <w:r w:rsidR="00AB0DB5" w:rsidRPr="00ED163A">
        <w:rPr>
          <w:rFonts w:ascii="Times New Roman" w:eastAsia="Calibri" w:hAnsi="Times New Roman" w:cs="Times New Roman"/>
          <w:b/>
          <w:bCs/>
          <w:sz w:val="26"/>
          <w:szCs w:val="26"/>
          <w:lang w:eastAsia="ar-SA"/>
        </w:rPr>
        <w:t xml:space="preserve">Η παύση της προέδρου έγινε λίγο πριν τη τελευταία συνεδρίαση του δικαστηρίου που θα εξέδιδε την απόφαση! </w:t>
      </w:r>
      <w:r w:rsidR="00AB0DB5" w:rsidRPr="00ED163A">
        <w:rPr>
          <w:rFonts w:ascii="Times New Roman" w:eastAsia="Calibri" w:hAnsi="Times New Roman" w:cs="Times New Roman"/>
          <w:bCs/>
          <w:sz w:val="26"/>
          <w:szCs w:val="26"/>
          <w:lang w:eastAsia="ar-SA"/>
        </w:rPr>
        <w:t xml:space="preserve">Ενώ </w:t>
      </w:r>
      <w:r w:rsidR="00AB0DB5" w:rsidRPr="00ED163A">
        <w:rPr>
          <w:rFonts w:ascii="Times New Roman" w:eastAsia="Calibri" w:hAnsi="Times New Roman" w:cs="Times New Roman"/>
          <w:sz w:val="26"/>
          <w:szCs w:val="26"/>
          <w:lang w:eastAsia="ar-SA"/>
        </w:rPr>
        <w:t xml:space="preserve">αναμενόταν η απόφαση, οι κατηγορούμενοι Ορέστης </w:t>
      </w:r>
      <w:proofErr w:type="spellStart"/>
      <w:r w:rsidR="00AB0DB5" w:rsidRPr="00ED163A">
        <w:rPr>
          <w:rFonts w:ascii="Times New Roman" w:eastAsia="Calibri" w:hAnsi="Times New Roman" w:cs="Times New Roman"/>
          <w:sz w:val="26"/>
          <w:szCs w:val="26"/>
          <w:lang w:eastAsia="ar-SA"/>
        </w:rPr>
        <w:t>Καττής</w:t>
      </w:r>
      <w:proofErr w:type="spellEnd"/>
      <w:r w:rsidR="00AB0DB5" w:rsidRPr="00ED163A">
        <w:rPr>
          <w:rFonts w:ascii="Times New Roman" w:eastAsia="Calibri" w:hAnsi="Times New Roman" w:cs="Times New Roman"/>
          <w:sz w:val="26"/>
          <w:szCs w:val="26"/>
          <w:lang w:eastAsia="ar-SA"/>
        </w:rPr>
        <w:t xml:space="preserve">, Λυδία </w:t>
      </w:r>
      <w:proofErr w:type="spellStart"/>
      <w:r w:rsidR="00AB0DB5" w:rsidRPr="00ED163A">
        <w:rPr>
          <w:rFonts w:ascii="Times New Roman" w:eastAsia="Calibri" w:hAnsi="Times New Roman" w:cs="Times New Roman"/>
          <w:sz w:val="26"/>
          <w:szCs w:val="26"/>
          <w:lang w:eastAsia="ar-SA"/>
        </w:rPr>
        <w:t>Καττή</w:t>
      </w:r>
      <w:proofErr w:type="spellEnd"/>
      <w:r w:rsidR="00AB0DB5" w:rsidRPr="00ED163A">
        <w:rPr>
          <w:rFonts w:ascii="Times New Roman" w:eastAsia="Calibri" w:hAnsi="Times New Roman" w:cs="Times New Roman"/>
          <w:sz w:val="26"/>
          <w:szCs w:val="26"/>
          <w:lang w:eastAsia="ar-SA"/>
        </w:rPr>
        <w:t xml:space="preserve">, Νικόλας </w:t>
      </w:r>
      <w:proofErr w:type="spellStart"/>
      <w:r w:rsidR="00AB0DB5" w:rsidRPr="00ED163A">
        <w:rPr>
          <w:rFonts w:ascii="Times New Roman" w:eastAsia="Calibri" w:hAnsi="Times New Roman" w:cs="Times New Roman"/>
          <w:sz w:val="26"/>
          <w:szCs w:val="26"/>
          <w:lang w:eastAsia="ar-SA"/>
        </w:rPr>
        <w:t>Καβακλής</w:t>
      </w:r>
      <w:proofErr w:type="spellEnd"/>
      <w:r w:rsidR="00AB0DB5" w:rsidRPr="00ED163A">
        <w:rPr>
          <w:rFonts w:ascii="Times New Roman" w:eastAsia="Calibri" w:hAnsi="Times New Roman" w:cs="Times New Roman"/>
          <w:sz w:val="26"/>
          <w:szCs w:val="26"/>
          <w:lang w:eastAsia="ar-SA"/>
        </w:rPr>
        <w:t xml:space="preserve"> και Μάκης Λιβάνης, ενημερώθηκαν </w:t>
      </w:r>
      <w:r w:rsidR="00AB0DB5" w:rsidRPr="00ED163A">
        <w:rPr>
          <w:rFonts w:ascii="Times New Roman" w:eastAsia="Calibri" w:hAnsi="Times New Roman" w:cs="Times New Roman"/>
          <w:b/>
          <w:sz w:val="26"/>
          <w:szCs w:val="26"/>
          <w:lang w:eastAsia="ar-SA"/>
        </w:rPr>
        <w:t>για την παύση της προέδρου από το δικαστικό σώμα με αποτέλεσμα να αναβληθεί η δίκη και να συμβεί το πρωτοφανές, να ξεκινήσει από την αρχή λες και δεν έγινε τίποτα ως τώρα!</w:t>
      </w:r>
    </w:p>
    <w:p w:rsidR="00AB0DB5" w:rsidRPr="00ED163A" w:rsidRDefault="00AB0DB5" w:rsidP="00AB0DB5">
      <w:pPr>
        <w:spacing w:after="100" w:line="276" w:lineRule="auto"/>
        <w:ind w:firstLine="284"/>
        <w:jc w:val="both"/>
        <w:rPr>
          <w:rFonts w:ascii="Times New Roman" w:hAnsi="Times New Roman" w:cs="Times New Roman"/>
          <w:sz w:val="26"/>
          <w:szCs w:val="26"/>
          <w:shd w:val="clear" w:color="auto" w:fill="FFFFFF"/>
        </w:rPr>
      </w:pPr>
      <w:r w:rsidRPr="00ED163A">
        <w:rPr>
          <w:rFonts w:ascii="Times New Roman" w:eastAsia="Calibri" w:hAnsi="Times New Roman" w:cs="Times New Roman"/>
          <w:b/>
          <w:sz w:val="26"/>
          <w:szCs w:val="26"/>
          <w:lang w:eastAsia="ar-SA"/>
        </w:rPr>
        <w:t xml:space="preserve">Η εξέλιξη αυτή, με την παύση της προέδρου λίγο πριν τη τελευταία συνεδρίαση του δικαστηρίου και την έκδοση απόφασης </w:t>
      </w:r>
      <w:r w:rsidRPr="00ED163A">
        <w:rPr>
          <w:rFonts w:ascii="Times New Roman" w:hAnsi="Times New Roman" w:cs="Times New Roman"/>
          <w:b/>
          <w:sz w:val="26"/>
          <w:szCs w:val="26"/>
          <w:shd w:val="clear" w:color="auto" w:fill="FFFFFF"/>
        </w:rPr>
        <w:t>και η εξ ολοκλήρου ματαίωση της δίκης που έχει γίνει μέχρι σήμερα</w:t>
      </w:r>
      <w:r w:rsidRPr="00ED163A">
        <w:rPr>
          <w:rFonts w:ascii="Times New Roman" w:eastAsia="Calibri" w:hAnsi="Times New Roman" w:cs="Times New Roman"/>
          <w:b/>
          <w:sz w:val="26"/>
          <w:szCs w:val="26"/>
          <w:lang w:eastAsia="ar-SA"/>
        </w:rPr>
        <w:t xml:space="preserve"> </w:t>
      </w:r>
      <w:r w:rsidRPr="00ED163A">
        <w:rPr>
          <w:rFonts w:ascii="Times New Roman" w:hAnsi="Times New Roman" w:cs="Times New Roman"/>
          <w:b/>
          <w:sz w:val="26"/>
          <w:szCs w:val="26"/>
          <w:shd w:val="clear" w:color="auto" w:fill="FFFFFF"/>
        </w:rPr>
        <w:t>δεν είναι τυχαία</w:t>
      </w:r>
      <w:r w:rsidRPr="00ED163A">
        <w:rPr>
          <w:rFonts w:ascii="Times New Roman" w:hAnsi="Times New Roman" w:cs="Times New Roman"/>
          <w:sz w:val="26"/>
          <w:szCs w:val="26"/>
          <w:shd w:val="clear" w:color="auto" w:fill="FFFFFF"/>
        </w:rPr>
        <w:t>, προκαλεί αγανάκτηση και υποψίες, εγείρει σοβαρότατα ερωτήματα και αναδεικνύει τεράστιες ευθύνες σε όσο</w:t>
      </w:r>
      <w:r w:rsidR="005D753A">
        <w:rPr>
          <w:rFonts w:ascii="Times New Roman" w:hAnsi="Times New Roman" w:cs="Times New Roman"/>
          <w:sz w:val="26"/>
          <w:szCs w:val="26"/>
          <w:shd w:val="clear" w:color="auto" w:fill="FFFFFF"/>
        </w:rPr>
        <w:t>υς είχαν την αρμοδιότητα για τη</w:t>
      </w:r>
      <w:r w:rsidRPr="00ED163A">
        <w:rPr>
          <w:rFonts w:ascii="Times New Roman" w:hAnsi="Times New Roman" w:cs="Times New Roman"/>
          <w:sz w:val="26"/>
          <w:szCs w:val="26"/>
          <w:shd w:val="clear" w:color="auto" w:fill="FFFFFF"/>
        </w:rPr>
        <w:t xml:space="preserve"> διοργάνωση της δίκης αυτής. Και τούτο διότι αποτελεί περιφρόνηση στους κατηγορούμενους αγωνιστές, τους συνηγόρους, τους μάρτυρες υπεράσπισης και όλους τους συμπαραστάτες των κατηγορούμενων για τη συμμετοχή τους στην πορεία για την εξέγερση του Πολυτεχνείου το 2020, που υπέμειναν την πολύμηνη δοκιμασία της δίκης, συχνά κάτω από άθλιες συνθήκες αστυνομοκρατίας και προπηλακισμών στην αίθουσα εκ μέρους των συμπαραστατών αστυνομικών με πολιτικά που προσπάθησαν να αντιστρέψουν τους ρόλους θύτη και θύματος σ’ αυτή τη δικογραφία. </w:t>
      </w:r>
    </w:p>
    <w:p w:rsidR="00AB0DB5" w:rsidRPr="005D753A" w:rsidRDefault="00AB0DB5" w:rsidP="005D753A">
      <w:pPr>
        <w:spacing w:after="100" w:line="276" w:lineRule="auto"/>
        <w:ind w:firstLine="284"/>
        <w:jc w:val="both"/>
        <w:rPr>
          <w:rFonts w:ascii="Times New Roman" w:eastAsia="Calibri" w:hAnsi="Times New Roman" w:cs="Times New Roman"/>
          <w:b/>
          <w:bCs/>
          <w:sz w:val="26"/>
          <w:szCs w:val="26"/>
          <w:lang w:eastAsia="ar-SA"/>
        </w:rPr>
      </w:pPr>
      <w:r w:rsidRPr="005D753A">
        <w:rPr>
          <w:rFonts w:ascii="Times New Roman" w:hAnsi="Times New Roman" w:cs="Times New Roman"/>
          <w:sz w:val="26"/>
          <w:szCs w:val="26"/>
          <w:shd w:val="clear" w:color="auto" w:fill="FFFFFF"/>
        </w:rPr>
        <w:t xml:space="preserve">Η πλευρά των κατηγορούμενων έδωσε με αξιώσεις μια νομική και πολιτική μάχη, προσδοκώντας τη δικαίωσή  της. </w:t>
      </w:r>
      <w:r w:rsidRPr="005D753A">
        <w:rPr>
          <w:rFonts w:ascii="Times New Roman" w:eastAsia="Calibri" w:hAnsi="Times New Roman" w:cs="Times New Roman"/>
          <w:sz w:val="26"/>
          <w:szCs w:val="26"/>
          <w:lang w:eastAsia="ar-SA"/>
        </w:rPr>
        <w:t>Το κατηγορητήριο είχε ήδη καταρρεύσει</w:t>
      </w:r>
      <w:r w:rsidRPr="005D753A">
        <w:rPr>
          <w:rFonts w:ascii="Times New Roman" w:eastAsia="Calibri" w:hAnsi="Times New Roman" w:cs="Times New Roman"/>
          <w:b/>
          <w:sz w:val="26"/>
          <w:szCs w:val="26"/>
          <w:lang w:eastAsia="ar-SA"/>
        </w:rPr>
        <w:t xml:space="preserve"> </w:t>
      </w:r>
      <w:r w:rsidRPr="005D753A">
        <w:rPr>
          <w:rFonts w:ascii="Times New Roman" w:eastAsia="Calibri" w:hAnsi="Times New Roman" w:cs="Times New Roman"/>
          <w:sz w:val="26"/>
          <w:szCs w:val="26"/>
          <w:lang w:eastAsia="ar-SA"/>
        </w:rPr>
        <w:t>από τις καταθέσεις αυτοπτών μαρτύρων, από τις αντιφάσεις των αστυνομικών, που ήταν μάρτυρες κατηγορίας και από το οπτικοακουστικό υλικό και αναμενόταν η αθωωτική απόφαση των κατηγορούμενων.</w:t>
      </w:r>
      <w:r w:rsidR="005D753A" w:rsidRPr="005D753A">
        <w:rPr>
          <w:rFonts w:ascii="Times New Roman" w:eastAsia="Calibri" w:hAnsi="Times New Roman" w:cs="Times New Roman"/>
          <w:sz w:val="26"/>
          <w:szCs w:val="26"/>
          <w:lang w:eastAsia="ar-SA"/>
        </w:rPr>
        <w:t xml:space="preserve"> Αποκάλυψαν ότι η σκευωρία των διώξεων, μεθοδεύτηκε προκειμένου να συγκαλυφθούν οι ευθύνες για τις αναίτιες συλλήψεις, τους προπηλακισμούς, τους τραυματισμούς, τις ύβρεις και την οδήγηση του Δημήτρη </w:t>
      </w:r>
      <w:proofErr w:type="spellStart"/>
      <w:r w:rsidR="005D753A" w:rsidRPr="005D753A">
        <w:rPr>
          <w:rFonts w:ascii="Times New Roman" w:eastAsia="Calibri" w:hAnsi="Times New Roman" w:cs="Times New Roman"/>
          <w:sz w:val="26"/>
          <w:szCs w:val="26"/>
          <w:lang w:eastAsia="ar-SA"/>
        </w:rPr>
        <w:t>Καττή</w:t>
      </w:r>
      <w:proofErr w:type="spellEnd"/>
      <w:r w:rsidR="005D753A" w:rsidRPr="005D753A">
        <w:rPr>
          <w:rFonts w:ascii="Times New Roman" w:eastAsia="Calibri" w:hAnsi="Times New Roman" w:cs="Times New Roman"/>
          <w:sz w:val="26"/>
          <w:szCs w:val="26"/>
          <w:lang w:eastAsia="ar-SA"/>
        </w:rPr>
        <w:t xml:space="preserve"> στο νοσοκομείο με ισχαιμικό επεισόδιο. </w:t>
      </w:r>
    </w:p>
    <w:p w:rsidR="00AB0DB5" w:rsidRPr="00ED163A" w:rsidRDefault="00AB0DB5" w:rsidP="00AB0DB5">
      <w:pPr>
        <w:spacing w:after="100" w:line="276" w:lineRule="auto"/>
        <w:ind w:firstLine="284"/>
        <w:jc w:val="both"/>
        <w:rPr>
          <w:rFonts w:ascii="Times New Roman" w:eastAsia="Calibri" w:hAnsi="Times New Roman" w:cs="Times New Roman"/>
          <w:sz w:val="26"/>
          <w:szCs w:val="26"/>
          <w:lang w:eastAsia="ar-SA"/>
        </w:rPr>
      </w:pPr>
      <w:r w:rsidRPr="00ED163A">
        <w:rPr>
          <w:rFonts w:ascii="Times New Roman" w:eastAsia="Calibri" w:hAnsi="Times New Roman" w:cs="Times New Roman"/>
          <w:sz w:val="26"/>
          <w:szCs w:val="26"/>
          <w:lang w:eastAsia="ar-SA"/>
        </w:rPr>
        <w:t xml:space="preserve">Κανένα ενδιαφέρον για γρήγορη απονομή δικαιοσύνης δεν υπάρχει πίσω από αυτή την απόφαση. Αντίθετα, καθορίζεται ότι όλες οι συνεδριάσεις είναι σαν να μην έγιναν, αλλάζει </w:t>
      </w:r>
      <w:r w:rsidRPr="00ED163A">
        <w:rPr>
          <w:rFonts w:ascii="Times New Roman" w:eastAsia="Calibri" w:hAnsi="Times New Roman" w:cs="Times New Roman"/>
          <w:sz w:val="26"/>
          <w:szCs w:val="26"/>
          <w:lang w:eastAsia="ar-SA"/>
        </w:rPr>
        <w:lastRenderedPageBreak/>
        <w:t>όλη η σύνθεση του δικαστηρίου και ξεκινά η δίκη από την αρχή με άλλους δικαστές, εισαγγελέα και γραμματέα από τις 14 Δεκεμβρίου και μετά.</w:t>
      </w:r>
    </w:p>
    <w:p w:rsidR="00AB0DB5" w:rsidRPr="00ED163A" w:rsidRDefault="00AB0DB5" w:rsidP="00AB0DB5">
      <w:pPr>
        <w:tabs>
          <w:tab w:val="left" w:pos="284"/>
        </w:tabs>
        <w:spacing w:after="100" w:line="276" w:lineRule="auto"/>
        <w:ind w:firstLine="284"/>
        <w:jc w:val="both"/>
        <w:rPr>
          <w:rFonts w:ascii="Times New Roman" w:eastAsia="Calibri" w:hAnsi="Times New Roman" w:cs="Times New Roman"/>
          <w:sz w:val="26"/>
          <w:szCs w:val="26"/>
          <w:lang w:eastAsia="ar-SA"/>
        </w:rPr>
      </w:pPr>
      <w:r w:rsidRPr="00ED163A">
        <w:rPr>
          <w:rFonts w:ascii="Times New Roman" w:eastAsia="Calibri" w:hAnsi="Times New Roman" w:cs="Times New Roman"/>
          <w:b/>
          <w:sz w:val="26"/>
          <w:szCs w:val="26"/>
          <w:lang w:eastAsia="ar-SA"/>
        </w:rPr>
        <w:t xml:space="preserve">Καταγγέλλουμε έντονα την πρωτοφανή αντιδημοκρατική μεθόδευση, </w:t>
      </w:r>
      <w:r w:rsidRPr="00ED163A">
        <w:rPr>
          <w:rFonts w:ascii="Times New Roman" w:hAnsi="Times New Roman" w:cs="Times New Roman"/>
          <w:sz w:val="26"/>
          <w:szCs w:val="26"/>
          <w:shd w:val="clear" w:color="auto" w:fill="FFFFFF"/>
        </w:rPr>
        <w:t>το πρωτοφανές αυτό καψόνι σε βάρος των διωκόμενων. Είμαστε μαζί τους για την κατάρρευση της σκευωρίας, την ανάδειξη της σκληρής αστυνομικής βίας και αυθαιρεσίας τόσο στις 17/11/2020, όσο και στη διάρκεια της δίκης, και φυσικά την απαλλαγή τους από όλες τις κατηγορίες.</w:t>
      </w:r>
      <w:r w:rsidRPr="00ED163A">
        <w:rPr>
          <w:rFonts w:ascii="Times New Roman" w:eastAsia="Calibri" w:hAnsi="Times New Roman" w:cs="Times New Roman"/>
          <w:sz w:val="26"/>
          <w:szCs w:val="26"/>
          <w:lang w:eastAsia="ar-SA"/>
        </w:rPr>
        <w:t xml:space="preserve"> Αποτελεί κομμάτι των γενικότερων μεθοδεύσεων για ποινικοποίηση των αγώνων, επιβολή της πανεπιστημιακής αστυνομίας, την ένταση της καταστολής, προκειμένου να περάσει η επίθεση στα εργατικά δικαιώματα και να δράσει προληπτικά και αποτρεπτικά απέναντι στην </w:t>
      </w:r>
      <w:proofErr w:type="spellStart"/>
      <w:r w:rsidRPr="00ED163A">
        <w:rPr>
          <w:rFonts w:ascii="Times New Roman" w:eastAsia="Calibri" w:hAnsi="Times New Roman" w:cs="Times New Roman"/>
          <w:sz w:val="26"/>
          <w:szCs w:val="26"/>
          <w:lang w:eastAsia="ar-SA"/>
        </w:rPr>
        <w:t>ογκούμενη</w:t>
      </w:r>
      <w:proofErr w:type="spellEnd"/>
      <w:r w:rsidRPr="00ED163A">
        <w:rPr>
          <w:rFonts w:ascii="Times New Roman" w:eastAsia="Calibri" w:hAnsi="Times New Roman" w:cs="Times New Roman"/>
          <w:sz w:val="26"/>
          <w:szCs w:val="26"/>
          <w:lang w:eastAsia="ar-SA"/>
        </w:rPr>
        <w:t xml:space="preserve"> λαϊκή οργή. </w:t>
      </w:r>
    </w:p>
    <w:p w:rsidR="00AB0DB5" w:rsidRPr="00ED163A" w:rsidRDefault="00AB0DB5" w:rsidP="00AB0DB5">
      <w:pPr>
        <w:tabs>
          <w:tab w:val="left" w:pos="284"/>
        </w:tabs>
        <w:spacing w:after="100" w:line="276" w:lineRule="auto"/>
        <w:ind w:firstLine="284"/>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sym w:font="Symbol" w:char="F0B7"/>
      </w:r>
      <w:r>
        <w:rPr>
          <w:rFonts w:ascii="Times New Roman" w:eastAsia="Calibri" w:hAnsi="Times New Roman" w:cs="Times New Roman"/>
          <w:sz w:val="26"/>
          <w:szCs w:val="26"/>
          <w:lang w:eastAsia="ar-SA"/>
        </w:rPr>
        <w:t xml:space="preserve"> </w:t>
      </w:r>
      <w:r w:rsidRPr="00ED163A">
        <w:rPr>
          <w:rFonts w:ascii="Times New Roman" w:eastAsia="Calibri" w:hAnsi="Times New Roman" w:cs="Times New Roman"/>
          <w:sz w:val="26"/>
          <w:szCs w:val="26"/>
          <w:lang w:eastAsia="ar-SA"/>
        </w:rPr>
        <w:t xml:space="preserve">Να αποσυρθούν όλες οι κατηγορίες </w:t>
      </w:r>
    </w:p>
    <w:p w:rsidR="00AB0DB5" w:rsidRPr="00ED163A" w:rsidRDefault="00AB0DB5" w:rsidP="00AB0DB5">
      <w:pPr>
        <w:tabs>
          <w:tab w:val="left" w:pos="284"/>
        </w:tabs>
        <w:spacing w:after="100" w:line="276" w:lineRule="auto"/>
        <w:ind w:firstLine="284"/>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sym w:font="Symbol" w:char="F0B7"/>
      </w:r>
      <w:r>
        <w:rPr>
          <w:rFonts w:ascii="Times New Roman" w:eastAsia="Calibri" w:hAnsi="Times New Roman" w:cs="Times New Roman"/>
          <w:sz w:val="26"/>
          <w:szCs w:val="26"/>
          <w:lang w:eastAsia="ar-SA"/>
        </w:rPr>
        <w:t xml:space="preserve"> </w:t>
      </w:r>
      <w:r w:rsidRPr="00ED163A">
        <w:rPr>
          <w:rFonts w:ascii="Times New Roman" w:eastAsia="Calibri" w:hAnsi="Times New Roman" w:cs="Times New Roman"/>
          <w:sz w:val="26"/>
          <w:szCs w:val="26"/>
          <w:lang w:eastAsia="ar-SA"/>
        </w:rPr>
        <w:t>Να απαλλαγούν όλοι οι κατηγορούμενοι από όλες τις κατηγορίες. Να σταματήσει η σκευωρία.</w:t>
      </w:r>
    </w:p>
    <w:p w:rsidR="00AB0DB5" w:rsidRDefault="00AB0DB5" w:rsidP="00AB0DB5">
      <w:pPr>
        <w:tabs>
          <w:tab w:val="left" w:pos="284"/>
        </w:tabs>
        <w:spacing w:after="100" w:line="276" w:lineRule="auto"/>
        <w:ind w:firstLine="284"/>
        <w:jc w:val="center"/>
        <w:rPr>
          <w:rFonts w:ascii="Times New Roman" w:eastAsia="Calibri" w:hAnsi="Times New Roman" w:cs="Times New Roman"/>
          <w:b/>
          <w:bCs/>
          <w:sz w:val="26"/>
          <w:szCs w:val="26"/>
          <w:lang w:eastAsia="ar-SA"/>
        </w:rPr>
      </w:pPr>
      <w:r w:rsidRPr="00ED163A">
        <w:rPr>
          <w:rFonts w:ascii="Times New Roman" w:eastAsia="Calibri" w:hAnsi="Times New Roman" w:cs="Times New Roman"/>
          <w:b/>
          <w:bCs/>
          <w:sz w:val="26"/>
          <w:szCs w:val="26"/>
          <w:lang w:eastAsia="ar-SA"/>
        </w:rPr>
        <w:t>Η αλληλεγγύη θα νικήσει!</w:t>
      </w:r>
    </w:p>
    <w:p w:rsidR="00F148AE" w:rsidRPr="00ED163A" w:rsidRDefault="00F148AE" w:rsidP="00AB0DB5">
      <w:pPr>
        <w:tabs>
          <w:tab w:val="left" w:pos="284"/>
        </w:tabs>
        <w:spacing w:after="100" w:line="276" w:lineRule="auto"/>
        <w:ind w:firstLine="284"/>
        <w:jc w:val="center"/>
        <w:rPr>
          <w:rFonts w:ascii="Times New Roman" w:eastAsia="Calibri" w:hAnsi="Times New Roman" w:cs="Times New Roman"/>
          <w:b/>
          <w:bCs/>
          <w:sz w:val="26"/>
          <w:szCs w:val="26"/>
          <w:lang w:eastAsia="ar-SA"/>
        </w:rPr>
      </w:pPr>
    </w:p>
    <w:tbl>
      <w:tblPr>
        <w:tblpPr w:leftFromText="180" w:rightFromText="180" w:vertAnchor="text" w:horzAnchor="margin" w:tblpXSpec="center" w:tblpY="-48"/>
        <w:tblW w:w="7935" w:type="dxa"/>
        <w:tblLook w:val="00A0" w:firstRow="1" w:lastRow="0" w:firstColumn="1" w:lastColumn="0" w:noHBand="0" w:noVBand="0"/>
      </w:tblPr>
      <w:tblGrid>
        <w:gridCol w:w="2557"/>
        <w:gridCol w:w="2558"/>
        <w:gridCol w:w="2820"/>
      </w:tblGrid>
      <w:tr w:rsidR="00F148AE" w:rsidRPr="00F148AE" w:rsidTr="00C27CFB">
        <w:trPr>
          <w:trHeight w:val="1060"/>
        </w:trPr>
        <w:tc>
          <w:tcPr>
            <w:tcW w:w="2557" w:type="dxa"/>
            <w:shd w:val="clear" w:color="auto" w:fill="auto"/>
          </w:tcPr>
          <w:p w:rsidR="00F148AE" w:rsidRPr="00F148AE" w:rsidRDefault="00F148AE" w:rsidP="00F148AE">
            <w:pPr>
              <w:suppressAutoHyphens w:val="0"/>
              <w:jc w:val="center"/>
              <w:rPr>
                <w:rFonts w:ascii="Times New Roman" w:eastAsia="Times New Roman" w:hAnsi="Times New Roman" w:cs="Times New Roman"/>
                <w:kern w:val="0"/>
                <w:sz w:val="22"/>
                <w:szCs w:val="22"/>
                <w:lang w:eastAsia="el-GR" w:bidi="ar-SA"/>
              </w:rPr>
            </w:pPr>
            <w:r w:rsidRPr="00F148AE">
              <w:rPr>
                <w:rFonts w:ascii="Calibri" w:eastAsia="Calibri" w:hAnsi="Calibri" w:cs="Times New Roman"/>
                <w:noProof/>
                <w:kern w:val="0"/>
                <w:sz w:val="22"/>
                <w:szCs w:val="22"/>
                <w:lang w:eastAsia="el-GR" w:bidi="ar-SA"/>
              </w:rPr>
              <w:drawing>
                <wp:anchor distT="0" distB="0" distL="114300" distR="114300" simplePos="0" relativeHeight="251662336" behindDoc="1" locked="0" layoutInCell="1" allowOverlap="1" wp14:anchorId="28C52A0C" wp14:editId="2EEAE594">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8AE" w:rsidRPr="00F148AE" w:rsidRDefault="00F148AE" w:rsidP="00F148AE">
            <w:pPr>
              <w:suppressAutoHyphens w:val="0"/>
              <w:jc w:val="center"/>
              <w:rPr>
                <w:rFonts w:ascii="Times New Roman" w:eastAsia="Times New Roman" w:hAnsi="Times New Roman" w:cs="Times New Roman"/>
                <w:kern w:val="0"/>
                <w:sz w:val="22"/>
                <w:szCs w:val="22"/>
                <w:lang w:eastAsia="el-GR" w:bidi="ar-SA"/>
              </w:rPr>
            </w:pPr>
            <w:r w:rsidRPr="00F148AE">
              <w:rPr>
                <w:rFonts w:ascii="Times New Roman" w:eastAsia="Times New Roman" w:hAnsi="Times New Roman" w:cs="Times New Roman"/>
                <w:kern w:val="0"/>
                <w:sz w:val="22"/>
                <w:szCs w:val="22"/>
                <w:lang w:eastAsia="el-GR" w:bidi="ar-SA"/>
              </w:rPr>
              <w:t>Ο ΠΡΟΕΔΡΟΣ</w:t>
            </w:r>
          </w:p>
          <w:p w:rsidR="00F148AE" w:rsidRPr="00F148AE" w:rsidRDefault="00F148AE" w:rsidP="00F148AE">
            <w:pPr>
              <w:suppressAutoHyphens w:val="0"/>
              <w:jc w:val="center"/>
              <w:rPr>
                <w:rFonts w:ascii="Times New Roman" w:eastAsia="Times New Roman" w:hAnsi="Times New Roman" w:cs="Times New Roman"/>
                <w:kern w:val="0"/>
                <w:sz w:val="22"/>
                <w:szCs w:val="22"/>
                <w:lang w:eastAsia="el-GR" w:bidi="ar-SA"/>
              </w:rPr>
            </w:pPr>
          </w:p>
          <w:p w:rsidR="00F148AE" w:rsidRPr="00F148AE" w:rsidRDefault="00F148AE" w:rsidP="00F148AE">
            <w:pPr>
              <w:suppressAutoHyphens w:val="0"/>
              <w:jc w:val="center"/>
              <w:rPr>
                <w:rFonts w:ascii="Times New Roman" w:eastAsia="Times New Roman" w:hAnsi="Times New Roman" w:cs="Times New Roman"/>
                <w:kern w:val="0"/>
                <w:sz w:val="22"/>
                <w:szCs w:val="22"/>
                <w:lang w:eastAsia="el-GR" w:bidi="ar-SA"/>
              </w:rPr>
            </w:pPr>
          </w:p>
          <w:p w:rsidR="00F148AE" w:rsidRPr="00F148AE" w:rsidRDefault="00F148AE" w:rsidP="00F148AE">
            <w:pPr>
              <w:suppressAutoHyphens w:val="0"/>
              <w:jc w:val="right"/>
              <w:rPr>
                <w:rFonts w:ascii="Times New Roman" w:eastAsia="Times New Roman" w:hAnsi="Times New Roman" w:cs="Times New Roman"/>
                <w:kern w:val="0"/>
                <w:sz w:val="22"/>
                <w:szCs w:val="22"/>
                <w:lang w:eastAsia="el-GR" w:bidi="ar-SA"/>
              </w:rPr>
            </w:pPr>
          </w:p>
          <w:p w:rsidR="00F148AE" w:rsidRPr="00F148AE" w:rsidRDefault="00F148AE" w:rsidP="00F148AE">
            <w:pPr>
              <w:suppressAutoHyphens w:val="0"/>
              <w:jc w:val="center"/>
              <w:rPr>
                <w:rFonts w:ascii="Times New Roman" w:eastAsia="Times New Roman" w:hAnsi="Times New Roman" w:cs="Times New Roman"/>
                <w:kern w:val="0"/>
                <w:sz w:val="22"/>
                <w:szCs w:val="22"/>
                <w:lang w:eastAsia="el-GR" w:bidi="ar-SA"/>
              </w:rPr>
            </w:pPr>
          </w:p>
          <w:p w:rsidR="00F148AE" w:rsidRPr="00F148AE" w:rsidRDefault="00F148AE" w:rsidP="00F148AE">
            <w:pPr>
              <w:suppressAutoHyphens w:val="0"/>
              <w:jc w:val="center"/>
              <w:rPr>
                <w:rFonts w:ascii="Times New Roman" w:eastAsia="Times New Roman" w:hAnsi="Times New Roman" w:cs="Times New Roman"/>
                <w:kern w:val="0"/>
                <w:sz w:val="22"/>
                <w:szCs w:val="22"/>
                <w:lang w:eastAsia="el-GR" w:bidi="ar-SA"/>
              </w:rPr>
            </w:pPr>
            <w:r w:rsidRPr="00F148AE">
              <w:rPr>
                <w:rFonts w:ascii="Times New Roman" w:eastAsia="Times New Roman" w:hAnsi="Times New Roman" w:cs="Times New Roman"/>
                <w:kern w:val="0"/>
                <w:sz w:val="22"/>
                <w:szCs w:val="22"/>
                <w:lang w:eastAsia="el-GR" w:bidi="ar-SA"/>
              </w:rPr>
              <w:t>ΜΑΡΙΟΣ</w:t>
            </w:r>
          </w:p>
          <w:p w:rsidR="00F148AE" w:rsidRPr="00F148AE" w:rsidRDefault="00F148AE" w:rsidP="00F148AE">
            <w:pPr>
              <w:tabs>
                <w:tab w:val="center" w:pos="1170"/>
                <w:tab w:val="right" w:pos="2341"/>
              </w:tabs>
              <w:suppressAutoHyphens w:val="0"/>
              <w:rPr>
                <w:rFonts w:ascii="Times New Roman" w:eastAsia="Times New Roman" w:hAnsi="Times New Roman" w:cs="Times New Roman"/>
                <w:noProof/>
                <w:kern w:val="0"/>
                <w:sz w:val="22"/>
                <w:szCs w:val="22"/>
                <w:lang w:eastAsia="el-GR" w:bidi="ar-SA"/>
              </w:rPr>
            </w:pPr>
            <w:r w:rsidRPr="00F148AE">
              <w:rPr>
                <w:rFonts w:ascii="Times New Roman" w:eastAsia="Times New Roman" w:hAnsi="Times New Roman" w:cs="Times New Roman"/>
                <w:kern w:val="0"/>
                <w:sz w:val="22"/>
                <w:szCs w:val="22"/>
                <w:lang w:eastAsia="el-GR" w:bidi="ar-SA"/>
              </w:rPr>
              <w:tab/>
              <w:t>ΧΑΔΟΥΛΗΣ</w:t>
            </w:r>
            <w:r w:rsidRPr="00F148AE">
              <w:rPr>
                <w:rFonts w:ascii="Times New Roman" w:eastAsia="Times New Roman" w:hAnsi="Times New Roman" w:cs="Times New Roman"/>
                <w:kern w:val="0"/>
                <w:sz w:val="22"/>
                <w:szCs w:val="22"/>
                <w:lang w:eastAsia="el-GR" w:bidi="ar-SA"/>
              </w:rPr>
              <w:tab/>
            </w:r>
          </w:p>
        </w:tc>
        <w:tc>
          <w:tcPr>
            <w:tcW w:w="2558" w:type="dxa"/>
            <w:shd w:val="clear" w:color="auto" w:fill="auto"/>
          </w:tcPr>
          <w:p w:rsidR="00F148AE" w:rsidRPr="00F148AE" w:rsidRDefault="00F148AE" w:rsidP="00F148AE">
            <w:pPr>
              <w:suppressAutoHyphens w:val="0"/>
              <w:jc w:val="center"/>
              <w:rPr>
                <w:rFonts w:ascii="Times New Roman" w:eastAsia="Times New Roman" w:hAnsi="Times New Roman" w:cs="Times New Roman"/>
                <w:noProof/>
                <w:kern w:val="0"/>
                <w:sz w:val="22"/>
                <w:szCs w:val="22"/>
                <w:lang w:eastAsia="el-GR" w:bidi="ar-SA"/>
              </w:rPr>
            </w:pPr>
            <w:r w:rsidRPr="00F148AE">
              <w:rPr>
                <w:rFonts w:ascii="Calibri" w:eastAsia="Calibri" w:hAnsi="Calibri" w:cs="Times New Roman"/>
                <w:noProof/>
                <w:kern w:val="0"/>
                <w:sz w:val="22"/>
                <w:szCs w:val="22"/>
                <w:lang w:eastAsia="el-GR" w:bidi="ar-SA"/>
              </w:rPr>
              <w:drawing>
                <wp:anchor distT="0" distB="0" distL="114300" distR="114300" simplePos="0" relativeHeight="251661312" behindDoc="1" locked="0" layoutInCell="1" allowOverlap="1" wp14:anchorId="047622BB" wp14:editId="431F09BE">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8AE">
              <w:rPr>
                <w:rFonts w:ascii="Times New Roman" w:eastAsia="Times New Roman" w:hAnsi="Times New Roman" w:cs="Times New Roman"/>
                <w:kern w:val="0"/>
                <w:sz w:val="22"/>
                <w:szCs w:val="22"/>
                <w:lang w:eastAsia="el-GR" w:bidi="ar-SA"/>
              </w:rPr>
              <w:t>ΓΙΑ ΤΟ  Δ.Σ.</w:t>
            </w:r>
          </w:p>
        </w:tc>
        <w:tc>
          <w:tcPr>
            <w:tcW w:w="2820" w:type="dxa"/>
            <w:shd w:val="clear" w:color="auto" w:fill="auto"/>
          </w:tcPr>
          <w:p w:rsidR="00F148AE" w:rsidRPr="00F148AE" w:rsidRDefault="00F148AE" w:rsidP="00F148AE">
            <w:pPr>
              <w:suppressAutoHyphens w:val="0"/>
              <w:jc w:val="center"/>
              <w:rPr>
                <w:rFonts w:ascii="Times New Roman" w:eastAsia="Times New Roman" w:hAnsi="Times New Roman" w:cs="Times New Roman"/>
                <w:noProof/>
                <w:kern w:val="0"/>
                <w:sz w:val="22"/>
                <w:szCs w:val="22"/>
                <w:lang w:eastAsia="el-GR" w:bidi="ar-SA"/>
              </w:rPr>
            </w:pPr>
          </w:p>
          <w:p w:rsidR="00F148AE" w:rsidRPr="00F148AE" w:rsidRDefault="00F148AE" w:rsidP="00F148AE">
            <w:pPr>
              <w:suppressAutoHyphens w:val="0"/>
              <w:jc w:val="center"/>
              <w:rPr>
                <w:rFonts w:ascii="Times New Roman" w:eastAsia="Times New Roman" w:hAnsi="Times New Roman" w:cs="Times New Roman"/>
                <w:noProof/>
                <w:kern w:val="0"/>
                <w:sz w:val="22"/>
                <w:szCs w:val="22"/>
                <w:lang w:eastAsia="el-GR" w:bidi="ar-SA"/>
              </w:rPr>
            </w:pPr>
            <w:r w:rsidRPr="00F148AE">
              <w:rPr>
                <w:rFonts w:ascii="Times New Roman" w:eastAsia="Times New Roman" w:hAnsi="Times New Roman" w:cs="Times New Roman"/>
                <w:noProof/>
                <w:kern w:val="0"/>
                <w:sz w:val="22"/>
                <w:szCs w:val="22"/>
                <w:lang w:eastAsia="el-GR" w:bidi="ar-SA"/>
              </w:rPr>
              <w:t>Ο ΓΕΝ. ΓΡΑΜΜΑΤΕΑΣ</w:t>
            </w:r>
          </w:p>
          <w:p w:rsidR="00F148AE" w:rsidRPr="00F148AE" w:rsidRDefault="00F148AE" w:rsidP="00F148AE">
            <w:pPr>
              <w:suppressAutoHyphens w:val="0"/>
              <w:rPr>
                <w:rFonts w:ascii="Times New Roman" w:eastAsia="Times New Roman" w:hAnsi="Times New Roman" w:cs="Times New Roman"/>
                <w:kern w:val="0"/>
                <w:sz w:val="22"/>
                <w:szCs w:val="22"/>
                <w:lang w:eastAsia="el-GR" w:bidi="ar-SA"/>
              </w:rPr>
            </w:pPr>
            <w:r w:rsidRPr="00F148AE">
              <w:rPr>
                <w:rFonts w:ascii="Calibri" w:eastAsia="Calibri" w:hAnsi="Calibri" w:cs="Times New Roman"/>
                <w:noProof/>
                <w:kern w:val="0"/>
                <w:sz w:val="22"/>
                <w:szCs w:val="22"/>
                <w:lang w:eastAsia="el-GR" w:bidi="ar-SA"/>
              </w:rPr>
              <w:drawing>
                <wp:anchor distT="0" distB="0" distL="114300" distR="114300" simplePos="0" relativeHeight="251663360" behindDoc="1" locked="0" layoutInCell="1" allowOverlap="1" wp14:anchorId="18C5A581" wp14:editId="716AF36B">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8AE" w:rsidRPr="00F148AE" w:rsidRDefault="00F148AE" w:rsidP="00F148AE">
            <w:pPr>
              <w:suppressAutoHyphens w:val="0"/>
              <w:rPr>
                <w:rFonts w:ascii="Times New Roman" w:eastAsia="Times New Roman" w:hAnsi="Times New Roman" w:cs="Times New Roman"/>
                <w:kern w:val="0"/>
                <w:sz w:val="22"/>
                <w:szCs w:val="22"/>
                <w:lang w:eastAsia="el-GR" w:bidi="ar-SA"/>
              </w:rPr>
            </w:pPr>
          </w:p>
          <w:p w:rsidR="00F148AE" w:rsidRPr="00F148AE" w:rsidRDefault="00F148AE" w:rsidP="00F148AE">
            <w:pPr>
              <w:suppressAutoHyphens w:val="0"/>
              <w:rPr>
                <w:rFonts w:ascii="Times New Roman" w:eastAsia="Times New Roman" w:hAnsi="Times New Roman" w:cs="Times New Roman"/>
                <w:kern w:val="0"/>
                <w:sz w:val="22"/>
                <w:szCs w:val="22"/>
                <w:lang w:eastAsia="el-GR" w:bidi="ar-SA"/>
              </w:rPr>
            </w:pPr>
          </w:p>
          <w:p w:rsidR="00F148AE" w:rsidRPr="00F148AE" w:rsidRDefault="00F148AE" w:rsidP="00F148AE">
            <w:pPr>
              <w:suppressAutoHyphens w:val="0"/>
              <w:rPr>
                <w:rFonts w:ascii="Times New Roman" w:eastAsia="Times New Roman" w:hAnsi="Times New Roman" w:cs="Times New Roman"/>
                <w:kern w:val="0"/>
                <w:sz w:val="22"/>
                <w:szCs w:val="22"/>
                <w:lang w:eastAsia="el-GR" w:bidi="ar-SA"/>
              </w:rPr>
            </w:pPr>
          </w:p>
          <w:p w:rsidR="00F148AE" w:rsidRPr="00F148AE" w:rsidRDefault="00F148AE" w:rsidP="00F148AE">
            <w:pPr>
              <w:suppressAutoHyphens w:val="0"/>
              <w:jc w:val="center"/>
              <w:rPr>
                <w:rFonts w:ascii="Times New Roman" w:eastAsia="Times New Roman" w:hAnsi="Times New Roman" w:cs="Times New Roman"/>
                <w:kern w:val="0"/>
                <w:sz w:val="22"/>
                <w:szCs w:val="22"/>
                <w:lang w:eastAsia="el-GR" w:bidi="ar-SA"/>
              </w:rPr>
            </w:pPr>
            <w:r w:rsidRPr="00F148AE">
              <w:rPr>
                <w:rFonts w:ascii="Times New Roman" w:eastAsia="Times New Roman" w:hAnsi="Times New Roman" w:cs="Times New Roman"/>
                <w:kern w:val="0"/>
                <w:sz w:val="22"/>
                <w:szCs w:val="22"/>
                <w:lang w:eastAsia="el-GR" w:bidi="ar-SA"/>
              </w:rPr>
              <w:t xml:space="preserve">ΣΩΤΗΡΗΣ </w:t>
            </w:r>
          </w:p>
          <w:p w:rsidR="00F148AE" w:rsidRPr="00F148AE" w:rsidRDefault="00F148AE" w:rsidP="00F148AE">
            <w:pPr>
              <w:suppressAutoHyphens w:val="0"/>
              <w:jc w:val="center"/>
              <w:rPr>
                <w:rFonts w:ascii="Times New Roman" w:eastAsia="Times New Roman" w:hAnsi="Times New Roman" w:cs="Times New Roman"/>
                <w:noProof/>
                <w:kern w:val="0"/>
                <w:sz w:val="22"/>
                <w:szCs w:val="22"/>
                <w:lang w:eastAsia="el-GR" w:bidi="ar-SA"/>
              </w:rPr>
            </w:pPr>
            <w:r w:rsidRPr="00F148AE">
              <w:rPr>
                <w:rFonts w:ascii="Times New Roman" w:eastAsia="Times New Roman" w:hAnsi="Times New Roman" w:cs="Times New Roman"/>
                <w:kern w:val="0"/>
                <w:sz w:val="22"/>
                <w:szCs w:val="22"/>
                <w:lang w:eastAsia="el-GR" w:bidi="ar-SA"/>
              </w:rPr>
              <w:t>ΚΑΡΛΗΣ</w:t>
            </w:r>
          </w:p>
        </w:tc>
      </w:tr>
    </w:tbl>
    <w:p w:rsidR="000953C6" w:rsidRDefault="000953C6" w:rsidP="00AB0DB5"/>
    <w:sectPr w:rsidR="000953C6" w:rsidSect="00AB0D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B5"/>
    <w:rsid w:val="0001669A"/>
    <w:rsid w:val="000953C6"/>
    <w:rsid w:val="005D28D6"/>
    <w:rsid w:val="005D753A"/>
    <w:rsid w:val="0072257D"/>
    <w:rsid w:val="00AB0DB5"/>
    <w:rsid w:val="00B864FF"/>
    <w:rsid w:val="00F14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F516"/>
  <w15:chartTrackingRefBased/>
  <w15:docId w15:val="{C0B728E8-0758-4025-B3BF-C10F1A49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DB5"/>
    <w:pPr>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rigasfereospeiraias.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581</Words>
  <Characters>3143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8</cp:revision>
  <dcterms:created xsi:type="dcterms:W3CDTF">2022-06-05T08:31:00Z</dcterms:created>
  <dcterms:modified xsi:type="dcterms:W3CDTF">2022-06-07T19:45:00Z</dcterms:modified>
</cp:coreProperties>
</file>