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7F" w:rsidRDefault="00FF2D7F" w:rsidP="00FF2D7F">
      <w:pPr>
        <w:shd w:val="clear" w:color="auto" w:fill="FFFFFF"/>
        <w:spacing w:before="595"/>
        <w:jc w:val="center"/>
        <w:rPr>
          <w:rFonts w:ascii="Candara" w:hAnsi="Candara"/>
          <w:noProof/>
        </w:rPr>
      </w:pPr>
      <w:r>
        <w:rPr>
          <w:rFonts w:ascii="Candara" w:hAnsi="Candara"/>
          <w:noProof/>
          <w:lang w:eastAsia="el-GR"/>
        </w:rPr>
        <w:drawing>
          <wp:inline distT="0" distB="0" distL="0" distR="0">
            <wp:extent cx="5743575" cy="962025"/>
            <wp:effectExtent l="19050" t="0" r="9525" b="0"/>
            <wp:docPr id="1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D7F" w:rsidRPr="007E0961" w:rsidRDefault="00FF2D7F" w:rsidP="00FF2D7F">
      <w:pPr>
        <w:shd w:val="clear" w:color="auto" w:fill="FFFFFF"/>
        <w:spacing w:before="595"/>
        <w:jc w:val="center"/>
        <w:rPr>
          <w:rFonts w:ascii="Candara" w:hAnsi="Candara"/>
          <w:lang w:val="en-US"/>
        </w:rPr>
      </w:pPr>
    </w:p>
    <w:tbl>
      <w:tblPr>
        <w:tblW w:w="0" w:type="auto"/>
        <w:tblLook w:val="04A0"/>
      </w:tblPr>
      <w:tblGrid>
        <w:gridCol w:w="4193"/>
        <w:gridCol w:w="4329"/>
      </w:tblGrid>
      <w:tr w:rsidR="00FF2D7F" w:rsidRPr="007E0961" w:rsidTr="00924E60">
        <w:trPr>
          <w:trHeight w:val="1106"/>
        </w:trPr>
        <w:tc>
          <w:tcPr>
            <w:tcW w:w="4840" w:type="dxa"/>
          </w:tcPr>
          <w:p w:rsidR="00FF2D7F" w:rsidRPr="007E0961" w:rsidRDefault="00FF2D7F" w:rsidP="00924E60">
            <w:pPr>
              <w:rPr>
                <w:rFonts w:ascii="Candara" w:hAnsi="Candara" w:cs="Calibri"/>
              </w:rPr>
            </w:pPr>
            <w:r w:rsidRPr="007E0961">
              <w:rPr>
                <w:rFonts w:ascii="Candara" w:hAnsi="Candara" w:cs="Calibri"/>
              </w:rPr>
              <w:t>Αρ. Πρωτ.</w:t>
            </w:r>
            <w:r w:rsidRPr="007E0961">
              <w:rPr>
                <w:rFonts w:ascii="Candara" w:hAnsi="Candara" w:cs="Calibri"/>
                <w:lang w:val="en-US"/>
              </w:rPr>
              <w:t xml:space="preserve">  </w:t>
            </w:r>
            <w:r>
              <w:rPr>
                <w:rFonts w:ascii="Candara" w:hAnsi="Candara" w:cs="Calibri"/>
              </w:rPr>
              <w:t>355</w:t>
            </w:r>
            <w:r w:rsidRPr="007E0961">
              <w:rPr>
                <w:rFonts w:ascii="Candara" w:hAnsi="Candara" w:cs="Calibri"/>
                <w:lang w:val="en-US"/>
              </w:rPr>
              <w:t xml:space="preserve">  </w:t>
            </w:r>
            <w:r w:rsidRPr="007E0961">
              <w:rPr>
                <w:rFonts w:ascii="Candara" w:hAnsi="Candara" w:cs="Calibri"/>
              </w:rPr>
              <w:t xml:space="preserve">                                                                     </w:t>
            </w:r>
            <w:r w:rsidRPr="007E0961">
              <w:rPr>
                <w:rFonts w:ascii="Candara" w:hAnsi="Candara" w:cs="Calibri"/>
                <w:lang w:val="en-US"/>
              </w:rPr>
              <w:t xml:space="preserve">  </w:t>
            </w:r>
          </w:p>
        </w:tc>
        <w:tc>
          <w:tcPr>
            <w:tcW w:w="4840" w:type="dxa"/>
          </w:tcPr>
          <w:p w:rsidR="00FF2D7F" w:rsidRPr="007E0961" w:rsidRDefault="00FF2D7F" w:rsidP="00924E60">
            <w:pPr>
              <w:shd w:val="clear" w:color="auto" w:fill="FFFFFF"/>
              <w:rPr>
                <w:rFonts w:ascii="Candara" w:hAnsi="Candara" w:cs="Calibri"/>
              </w:rPr>
            </w:pPr>
            <w:r w:rsidRPr="007E0961">
              <w:rPr>
                <w:rFonts w:ascii="Candara" w:hAnsi="Candara" w:cs="Calibri"/>
              </w:rPr>
              <w:t xml:space="preserve">Αθήνα    </w:t>
            </w:r>
            <w:r>
              <w:rPr>
                <w:rFonts w:ascii="Candara" w:hAnsi="Candara" w:cs="Calibri"/>
              </w:rPr>
              <w:t>19</w:t>
            </w:r>
            <w:r w:rsidRPr="007E0961">
              <w:rPr>
                <w:rFonts w:ascii="Candara" w:hAnsi="Candara" w:cs="Calibri"/>
              </w:rPr>
              <w:t>/</w:t>
            </w:r>
            <w:r>
              <w:rPr>
                <w:rFonts w:ascii="Candara" w:hAnsi="Candara" w:cs="Calibri"/>
              </w:rPr>
              <w:t>2</w:t>
            </w:r>
            <w:r w:rsidRPr="007E0961">
              <w:rPr>
                <w:rFonts w:ascii="Candara" w:hAnsi="Candara" w:cs="Calibri"/>
              </w:rPr>
              <w:t>/20</w:t>
            </w:r>
            <w:r>
              <w:rPr>
                <w:rFonts w:ascii="Candara" w:hAnsi="Candara" w:cs="Calibri"/>
              </w:rPr>
              <w:t>23</w:t>
            </w:r>
          </w:p>
          <w:p w:rsidR="00FF2D7F" w:rsidRPr="007E0961" w:rsidRDefault="00FF2D7F" w:rsidP="00924E60">
            <w:pPr>
              <w:shd w:val="clear" w:color="auto" w:fill="FFFFFF"/>
              <w:rPr>
                <w:rFonts w:ascii="Candara" w:hAnsi="Candara" w:cs="Calibri"/>
              </w:rPr>
            </w:pPr>
            <w:r w:rsidRPr="007E0961">
              <w:rPr>
                <w:rFonts w:ascii="Candara" w:hAnsi="Candara" w:cs="Calibri"/>
              </w:rPr>
              <w:t>Προς</w:t>
            </w:r>
          </w:p>
          <w:p w:rsidR="00FF2D7F" w:rsidRPr="007E0961" w:rsidRDefault="00FF2D7F" w:rsidP="00924E60">
            <w:pPr>
              <w:shd w:val="clear" w:color="auto" w:fill="FFFFFF"/>
              <w:rPr>
                <w:rFonts w:ascii="Candara" w:hAnsi="Candara"/>
              </w:rPr>
            </w:pPr>
            <w:r>
              <w:rPr>
                <w:rFonts w:ascii="Candara" w:hAnsi="Candara" w:cs="Calibri"/>
              </w:rPr>
              <w:t xml:space="preserve">Τους Συλλόγους εκπαιδευτικών Π.Ε. </w:t>
            </w:r>
          </w:p>
          <w:p w:rsidR="00FF2D7F" w:rsidRPr="007E0961" w:rsidRDefault="00FF2D7F" w:rsidP="00924E60">
            <w:pPr>
              <w:rPr>
                <w:rFonts w:ascii="Candara" w:hAnsi="Candara" w:cs="Calibri"/>
              </w:rPr>
            </w:pPr>
          </w:p>
        </w:tc>
      </w:tr>
    </w:tbl>
    <w:p w:rsidR="00FF2D7F" w:rsidRDefault="00FF2D7F" w:rsidP="00BC4172">
      <w:pPr>
        <w:jc w:val="both"/>
        <w:rPr>
          <w:rFonts w:ascii="Candara" w:hAnsi="Candara"/>
          <w:b/>
          <w:bCs/>
          <w:sz w:val="24"/>
          <w:szCs w:val="24"/>
        </w:rPr>
      </w:pPr>
    </w:p>
    <w:p w:rsidR="006502C4" w:rsidRPr="00BC4172" w:rsidRDefault="00BC4172" w:rsidP="00BC4172">
      <w:pPr>
        <w:jc w:val="both"/>
        <w:rPr>
          <w:rFonts w:ascii="Candara" w:hAnsi="Candara"/>
          <w:b/>
          <w:bCs/>
          <w:sz w:val="24"/>
          <w:szCs w:val="24"/>
        </w:rPr>
      </w:pPr>
      <w:r w:rsidRPr="00BC4172">
        <w:rPr>
          <w:rFonts w:ascii="Candara" w:hAnsi="Candara"/>
          <w:b/>
          <w:bCs/>
          <w:sz w:val="24"/>
          <w:szCs w:val="24"/>
        </w:rPr>
        <w:t>Θέμα: Συμμετοχή στη μεγάλη συναυλία του Πανελλήνιου Μουσικού Συλλόγου και του Πανελλήνιου Σωματείου Ελλήνων Τραγουδιστών στο ΕΘΝΙΚΟ ΘΕΑΤΡΟ -REX τη Δευτέρα 20/2 στις 16:00</w:t>
      </w:r>
    </w:p>
    <w:p w:rsidR="00BC4172" w:rsidRDefault="00BC4172" w:rsidP="00BC4172">
      <w:pPr>
        <w:jc w:val="both"/>
        <w:rPr>
          <w:rFonts w:ascii="Candara" w:hAnsi="Candara"/>
          <w:sz w:val="24"/>
          <w:szCs w:val="24"/>
        </w:rPr>
      </w:pPr>
    </w:p>
    <w:p w:rsidR="00BC4172" w:rsidRDefault="00BC4172" w:rsidP="00BC4172">
      <w:pPr>
        <w:ind w:firstLine="72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Το Δ.Σ. της Δ.Ο.Ε. στηρίζει τον αγώνα </w:t>
      </w:r>
      <w:r w:rsidRPr="00BC4172">
        <w:rPr>
          <w:rFonts w:ascii="Candara" w:hAnsi="Candara"/>
          <w:sz w:val="24"/>
          <w:szCs w:val="24"/>
        </w:rPr>
        <w:t xml:space="preserve"> του Πανελλήνιου Μουσικού Συλλόγου και του Πανελλήνιου Σωματείου Ελλήνων Τραγουδιστών </w:t>
      </w:r>
      <w:r>
        <w:rPr>
          <w:rFonts w:ascii="Candara" w:hAnsi="Candara"/>
          <w:sz w:val="24"/>
          <w:szCs w:val="24"/>
        </w:rPr>
        <w:t xml:space="preserve">για κατάργηση του Π.Δ. 85 και αναβάθμιση των καλλιτεχνικών σπουδών για δουλειά με δικαιώματα και καλεί τους εκπαιδευτικούς της Πρωτοβάθμιας Εκπαίδευσης να </w:t>
      </w:r>
      <w:r w:rsidRPr="00BC4172">
        <w:rPr>
          <w:rFonts w:ascii="Candara" w:hAnsi="Candara"/>
          <w:sz w:val="24"/>
          <w:szCs w:val="24"/>
        </w:rPr>
        <w:t>συμμετ</w:t>
      </w:r>
      <w:r>
        <w:rPr>
          <w:rFonts w:ascii="Candara" w:hAnsi="Candara"/>
          <w:sz w:val="24"/>
          <w:szCs w:val="24"/>
        </w:rPr>
        <w:t xml:space="preserve">έχουν </w:t>
      </w:r>
      <w:r w:rsidRPr="00BC4172">
        <w:rPr>
          <w:rFonts w:ascii="Candara" w:hAnsi="Candara"/>
          <w:sz w:val="24"/>
          <w:szCs w:val="24"/>
        </w:rPr>
        <w:t xml:space="preserve">στη μεγάλη συναυλία </w:t>
      </w:r>
      <w:r>
        <w:rPr>
          <w:rFonts w:ascii="Candara" w:hAnsi="Candara"/>
          <w:sz w:val="24"/>
          <w:szCs w:val="24"/>
        </w:rPr>
        <w:t xml:space="preserve">που διοργανώνουν </w:t>
      </w:r>
      <w:r w:rsidRPr="00BC4172">
        <w:rPr>
          <w:rFonts w:ascii="Candara" w:hAnsi="Candara"/>
          <w:sz w:val="24"/>
          <w:szCs w:val="24"/>
        </w:rPr>
        <w:t xml:space="preserve">στο ΕΘΝΙΚΟ ΘΕΑΤΡΟ -REX τη Δευτέρα 20/2 στις 16:00. </w:t>
      </w:r>
    </w:p>
    <w:p w:rsidR="00BC4172" w:rsidRDefault="00BC4172" w:rsidP="00BC4172">
      <w:pPr>
        <w:ind w:firstLine="720"/>
        <w:jc w:val="both"/>
        <w:rPr>
          <w:rFonts w:ascii="Candara" w:hAnsi="Candara"/>
          <w:sz w:val="24"/>
          <w:szCs w:val="24"/>
        </w:rPr>
      </w:pPr>
      <w:r w:rsidRPr="00BC4172">
        <w:rPr>
          <w:rFonts w:ascii="Candara" w:hAnsi="Candara"/>
          <w:sz w:val="24"/>
          <w:szCs w:val="24"/>
        </w:rPr>
        <w:t>Είναι σημαντικό να ενώσουμε τη φωνή και τις διεκδικήσεις μας με τους αγωνιζόμενους καλλιτέχνες</w:t>
      </w:r>
      <w:r>
        <w:rPr>
          <w:rFonts w:ascii="Candara" w:hAnsi="Candara"/>
          <w:sz w:val="24"/>
          <w:szCs w:val="24"/>
        </w:rPr>
        <w:t>. Η</w:t>
      </w:r>
      <w:r w:rsidRPr="00BC4172">
        <w:rPr>
          <w:rFonts w:ascii="Candara" w:hAnsi="Candara"/>
          <w:sz w:val="24"/>
          <w:szCs w:val="24"/>
        </w:rPr>
        <w:t xml:space="preserve"> υποβάθμιση του πολιτισμού είναι ζήτημα παιδείας,  αφορά την εκπαίδευση αλλά και ολόκληρη την κοινωνία</w:t>
      </w:r>
      <w:r>
        <w:rPr>
          <w:rFonts w:ascii="Candara" w:hAnsi="Candara"/>
          <w:sz w:val="24"/>
          <w:szCs w:val="24"/>
        </w:rPr>
        <w:t>.</w:t>
      </w:r>
    </w:p>
    <w:p w:rsidR="00FF2D7F" w:rsidRDefault="00FF2D7F" w:rsidP="00BC4172">
      <w:pPr>
        <w:ind w:firstLine="720"/>
        <w:jc w:val="both"/>
        <w:rPr>
          <w:rFonts w:ascii="Candara" w:hAnsi="Candara"/>
          <w:sz w:val="24"/>
          <w:szCs w:val="24"/>
        </w:rPr>
      </w:pPr>
    </w:p>
    <w:p w:rsidR="00FF2D7F" w:rsidRPr="00BC4172" w:rsidRDefault="00FF2D7F" w:rsidP="00FF2D7F">
      <w:pPr>
        <w:jc w:val="both"/>
        <w:rPr>
          <w:rFonts w:ascii="Candara" w:hAnsi="Candara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5274310" cy="2018328"/>
            <wp:effectExtent l="19050" t="0" r="2540" b="0"/>
            <wp:docPr id="4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18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2D7F" w:rsidRPr="00BC4172" w:rsidSect="00164D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4172"/>
    <w:rsid w:val="00164D27"/>
    <w:rsid w:val="006502C4"/>
    <w:rsid w:val="00BC4172"/>
    <w:rsid w:val="00FF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2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F2D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767</Characters>
  <Application>Microsoft Office Word</Application>
  <DocSecurity>0</DocSecurity>
  <Lines>6</Lines>
  <Paragraphs>1</Paragraphs>
  <ScaleCrop>false</ScaleCrop>
  <Company>HP Inc.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Θανάσης Κικινής</dc:creator>
  <cp:keywords/>
  <dc:description/>
  <cp:lastModifiedBy>doe11</cp:lastModifiedBy>
  <cp:revision>2</cp:revision>
  <dcterms:created xsi:type="dcterms:W3CDTF">2023-02-19T11:53:00Z</dcterms:created>
  <dcterms:modified xsi:type="dcterms:W3CDTF">2023-02-19T11:53:00Z</dcterms:modified>
</cp:coreProperties>
</file>