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horzAnchor="margin" w:tblpXSpec="center" w:tblpY="-360"/>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0"/>
        <w:gridCol w:w="4500"/>
      </w:tblGrid>
      <w:tr w:rsidR="00206890" w:rsidRPr="000834FB" w:rsidTr="000F0972">
        <w:trPr>
          <w:trHeight w:val="1412"/>
        </w:trPr>
        <w:tc>
          <w:tcPr>
            <w:tcW w:w="4860" w:type="dxa"/>
            <w:shd w:val="clear" w:color="auto" w:fill="DDD9C3"/>
            <w:vAlign w:val="center"/>
          </w:tcPr>
          <w:p w:rsidR="00206890" w:rsidRPr="00617401" w:rsidRDefault="00206890" w:rsidP="000F0972">
            <w:pPr>
              <w:tabs>
                <w:tab w:val="left" w:pos="920"/>
                <w:tab w:val="left" w:pos="6660"/>
                <w:tab w:val="right" w:pos="6872"/>
                <w:tab w:val="left" w:pos="9781"/>
              </w:tabs>
              <w:jc w:val="center"/>
              <w:rPr>
                <w:rFonts w:ascii="Candara" w:eastAsia="Times New Roman" w:hAnsi="Candara" w:cstheme="minorHAnsi"/>
                <w:spacing w:val="40"/>
                <w:sz w:val="24"/>
                <w:szCs w:val="24"/>
              </w:rPr>
            </w:pPr>
            <w:r w:rsidRPr="00617401">
              <w:rPr>
                <w:rFonts w:ascii="Candara" w:eastAsia="Times New Roman" w:hAnsi="Candara" w:cstheme="minorHAnsi"/>
                <w:noProof/>
                <w:spacing w:val="40"/>
              </w:rPr>
              <w:drawing>
                <wp:inline distT="0" distB="0" distL="0" distR="0">
                  <wp:extent cx="809625" cy="785222"/>
                  <wp:effectExtent l="19050" t="0" r="9525" b="0"/>
                  <wp:docPr id="2" name="Εικόνα 2" descr="C:\Users\doe11\Desktop\παλιός υπολογιστής\μεμονωμένα έγγραφα\ΣΗΜΑ ΔΟ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e11\Desktop\παλιός υπολογιστής\μεμονωμένα έγγραφα\ΣΗΜΑ ΔΟΕ.JPG"/>
                          <pic:cNvPicPr>
                            <a:picLocks noChangeAspect="1" noChangeArrowheads="1"/>
                          </pic:cNvPicPr>
                        </pic:nvPicPr>
                        <pic:blipFill>
                          <a:blip r:embed="rId6" cstate="print"/>
                          <a:srcRect/>
                          <a:stretch>
                            <a:fillRect/>
                          </a:stretch>
                        </pic:blipFill>
                        <pic:spPr bwMode="auto">
                          <a:xfrm>
                            <a:off x="0" y="0"/>
                            <a:ext cx="809625" cy="785222"/>
                          </a:xfrm>
                          <a:prstGeom prst="rect">
                            <a:avLst/>
                          </a:prstGeom>
                          <a:noFill/>
                          <a:ln w="9525">
                            <a:noFill/>
                            <a:miter lim="800000"/>
                            <a:headEnd/>
                            <a:tailEnd/>
                          </a:ln>
                        </pic:spPr>
                      </pic:pic>
                    </a:graphicData>
                  </a:graphic>
                </wp:inline>
              </w:drawing>
            </w:r>
          </w:p>
          <w:p w:rsidR="00206890" w:rsidRPr="00617401" w:rsidRDefault="00206890" w:rsidP="000F0972">
            <w:pPr>
              <w:tabs>
                <w:tab w:val="left" w:pos="6660"/>
                <w:tab w:val="left" w:pos="9781"/>
              </w:tabs>
              <w:jc w:val="center"/>
              <w:rPr>
                <w:rFonts w:ascii="Candara" w:eastAsia="Times New Roman" w:hAnsi="Candara" w:cstheme="minorHAnsi"/>
                <w:spacing w:val="40"/>
                <w:sz w:val="24"/>
                <w:szCs w:val="24"/>
              </w:rPr>
            </w:pPr>
            <w:r w:rsidRPr="00617401">
              <w:rPr>
                <w:rFonts w:ascii="Candara" w:eastAsia="Times New Roman" w:hAnsi="Candara" w:cstheme="minorHAnsi"/>
                <w:spacing w:val="40"/>
                <w:sz w:val="24"/>
                <w:szCs w:val="24"/>
              </w:rPr>
              <w:t>ΔΙΔΑΣΚΑΛΙΚΗ ΟΜΟΣΠΟΝΙΑ ΕΛΛΑΔΑΣ</w:t>
            </w:r>
          </w:p>
        </w:tc>
        <w:tc>
          <w:tcPr>
            <w:tcW w:w="4500" w:type="dxa"/>
            <w:shd w:val="clear" w:color="auto" w:fill="DDD9C3"/>
            <w:vAlign w:val="center"/>
          </w:tcPr>
          <w:p w:rsidR="00206890" w:rsidRPr="00617401" w:rsidRDefault="00206890" w:rsidP="000F0972">
            <w:pPr>
              <w:tabs>
                <w:tab w:val="left" w:pos="6660"/>
                <w:tab w:val="left" w:pos="9781"/>
              </w:tabs>
              <w:jc w:val="center"/>
              <w:rPr>
                <w:rFonts w:ascii="Candara" w:eastAsia="Times New Roman" w:hAnsi="Candara" w:cstheme="minorHAnsi"/>
                <w:spacing w:val="40"/>
                <w:sz w:val="24"/>
                <w:szCs w:val="24"/>
              </w:rPr>
            </w:pPr>
            <w:r w:rsidRPr="00617401">
              <w:rPr>
                <w:rFonts w:ascii="Candara" w:eastAsia="Times New Roman" w:hAnsi="Candara" w:cstheme="minorHAnsi"/>
                <w:spacing w:val="40"/>
                <w:sz w:val="24"/>
                <w:szCs w:val="24"/>
              </w:rPr>
              <w:t>Σύνοδος Προέδρων/Κοσμητόρων</w:t>
            </w:r>
          </w:p>
          <w:p w:rsidR="00206890" w:rsidRPr="00617401" w:rsidRDefault="00206890" w:rsidP="000F0972">
            <w:pPr>
              <w:tabs>
                <w:tab w:val="left" w:pos="6660"/>
                <w:tab w:val="left" w:pos="9781"/>
              </w:tabs>
              <w:jc w:val="center"/>
              <w:rPr>
                <w:rFonts w:ascii="Candara" w:eastAsia="Times New Roman" w:hAnsi="Candara" w:cstheme="minorHAnsi"/>
                <w:spacing w:val="40"/>
                <w:sz w:val="24"/>
                <w:szCs w:val="24"/>
              </w:rPr>
            </w:pPr>
            <w:r w:rsidRPr="00617401">
              <w:rPr>
                <w:rFonts w:ascii="Candara" w:eastAsia="Times New Roman" w:hAnsi="Candara" w:cstheme="minorHAnsi"/>
                <w:spacing w:val="40"/>
                <w:sz w:val="24"/>
                <w:szCs w:val="24"/>
              </w:rPr>
              <w:t>Παιδαγωγικών Τμημάτων/Σχολών</w:t>
            </w:r>
          </w:p>
          <w:p w:rsidR="00206890" w:rsidRPr="00617401" w:rsidRDefault="00206890" w:rsidP="000F0972">
            <w:pPr>
              <w:spacing w:line="260" w:lineRule="exact"/>
              <w:rPr>
                <w:rFonts w:ascii="Candara" w:hAnsi="Candara" w:cstheme="minorHAnsi"/>
                <w:spacing w:val="40"/>
                <w:sz w:val="24"/>
                <w:szCs w:val="24"/>
              </w:rPr>
            </w:pPr>
          </w:p>
        </w:tc>
      </w:tr>
    </w:tbl>
    <w:p w:rsidR="00BB5958" w:rsidRDefault="00BB5958" w:rsidP="00BB5958">
      <w:pPr>
        <w:spacing w:after="240" w:line="276" w:lineRule="auto"/>
        <w:jc w:val="right"/>
        <w:rPr>
          <w:rFonts w:ascii="Candara" w:eastAsia="Times New Roman" w:hAnsi="Candara" w:cstheme="minorHAnsi"/>
          <w:b/>
          <w:bCs/>
          <w:color w:val="222222"/>
        </w:rPr>
      </w:pPr>
      <w:r>
        <w:rPr>
          <w:rFonts w:ascii="Candara" w:eastAsia="Times New Roman" w:hAnsi="Candara" w:cstheme="minorHAnsi"/>
          <w:b/>
          <w:bCs/>
          <w:color w:val="222222"/>
        </w:rPr>
        <w:t>Αθήνα 22 Φεβρουαρίου 2020</w:t>
      </w:r>
    </w:p>
    <w:p w:rsidR="00BB5958" w:rsidRDefault="00BB5958" w:rsidP="00D358B6">
      <w:pPr>
        <w:spacing w:after="240" w:line="276" w:lineRule="auto"/>
        <w:jc w:val="center"/>
        <w:rPr>
          <w:rFonts w:ascii="Candara" w:eastAsia="Times New Roman" w:hAnsi="Candara" w:cstheme="minorHAnsi"/>
          <w:b/>
          <w:bCs/>
          <w:color w:val="222222"/>
        </w:rPr>
      </w:pPr>
    </w:p>
    <w:p w:rsidR="00D358B6" w:rsidRDefault="00D358B6" w:rsidP="00D358B6">
      <w:pPr>
        <w:spacing w:after="240" w:line="276" w:lineRule="auto"/>
        <w:jc w:val="center"/>
        <w:rPr>
          <w:rFonts w:ascii="Candara" w:eastAsia="Times New Roman" w:hAnsi="Candara" w:cstheme="minorHAnsi"/>
        </w:rPr>
      </w:pPr>
      <w:r>
        <w:rPr>
          <w:rFonts w:ascii="Candara" w:eastAsia="Times New Roman" w:hAnsi="Candara" w:cstheme="minorHAnsi"/>
          <w:b/>
          <w:bCs/>
          <w:color w:val="222222"/>
        </w:rPr>
        <w:t>Κοινή ανακοίνωση του Δ.Σ. της Δ.Ο.Ε. και της Συνόδου Προέδρων και Κοσμητόρων των Παιδαγωγικών Τμημάτων και Σχολών για την ένταξη των αντικειμένων της Φυσικής Αγωγής και των Αγγλικών στο πρόγραμμα του Νηπιαγωγείου</w:t>
      </w:r>
    </w:p>
    <w:p w:rsidR="00FB1FC5" w:rsidRDefault="00FB1FC5" w:rsidP="00FB1FC5">
      <w:pPr>
        <w:shd w:val="clear" w:color="auto" w:fill="FFFFFF"/>
        <w:spacing w:line="276" w:lineRule="auto"/>
        <w:jc w:val="center"/>
        <w:rPr>
          <w:rFonts w:ascii="Candara" w:eastAsia="Times New Roman" w:hAnsi="Candara" w:cstheme="minorHAnsi"/>
          <w:color w:val="222222"/>
        </w:rPr>
      </w:pPr>
      <w:r>
        <w:rPr>
          <w:rFonts w:ascii="Candara" w:eastAsia="Times New Roman" w:hAnsi="Candara" w:cstheme="minorHAnsi"/>
          <w:noProof/>
          <w:color w:val="222222"/>
        </w:rPr>
        <w:drawing>
          <wp:inline distT="0" distB="0" distL="0" distR="0">
            <wp:extent cx="5267325" cy="2038350"/>
            <wp:effectExtent l="19050" t="0" r="9525" b="0"/>
            <wp:docPr id="1" name="Εικόνα 1" descr="C:\Users\doe11\Desktop\_EFI8253re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e11\Desktop\_EFI8253resize.jpg"/>
                    <pic:cNvPicPr>
                      <a:picLocks noChangeAspect="1" noChangeArrowheads="1"/>
                    </pic:cNvPicPr>
                  </pic:nvPicPr>
                  <pic:blipFill>
                    <a:blip r:embed="rId7" cstate="print"/>
                    <a:srcRect/>
                    <a:stretch>
                      <a:fillRect/>
                    </a:stretch>
                  </pic:blipFill>
                  <pic:spPr bwMode="auto">
                    <a:xfrm>
                      <a:off x="0" y="0"/>
                      <a:ext cx="5267325" cy="2038350"/>
                    </a:xfrm>
                    <a:prstGeom prst="rect">
                      <a:avLst/>
                    </a:prstGeom>
                    <a:noFill/>
                    <a:ln w="9525">
                      <a:noFill/>
                      <a:miter lim="800000"/>
                      <a:headEnd/>
                      <a:tailEnd/>
                    </a:ln>
                  </pic:spPr>
                </pic:pic>
              </a:graphicData>
            </a:graphic>
          </wp:inline>
        </w:drawing>
      </w:r>
    </w:p>
    <w:p w:rsidR="00FB1FC5" w:rsidRDefault="00FB1FC5" w:rsidP="00FB1FC5">
      <w:pPr>
        <w:shd w:val="clear" w:color="auto" w:fill="FFFFFF"/>
        <w:spacing w:line="276" w:lineRule="auto"/>
        <w:jc w:val="center"/>
        <w:rPr>
          <w:rFonts w:ascii="Candara" w:eastAsia="Times New Roman" w:hAnsi="Candara" w:cstheme="minorHAnsi"/>
          <w:color w:val="222222"/>
        </w:rPr>
      </w:pPr>
    </w:p>
    <w:p w:rsidR="00FB1FC5" w:rsidRDefault="00FB1FC5" w:rsidP="00FB1FC5">
      <w:pPr>
        <w:shd w:val="clear" w:color="auto" w:fill="FFFFFF"/>
        <w:spacing w:line="276" w:lineRule="auto"/>
        <w:jc w:val="center"/>
        <w:rPr>
          <w:rFonts w:ascii="Candara" w:eastAsia="Times New Roman" w:hAnsi="Candara" w:cstheme="minorHAnsi"/>
          <w:color w:val="222222"/>
        </w:rPr>
      </w:pPr>
      <w:r>
        <w:rPr>
          <w:rFonts w:ascii="Candara" w:eastAsia="Times New Roman" w:hAnsi="Candara" w:cstheme="minorHAnsi"/>
          <w:noProof/>
          <w:color w:val="222222"/>
        </w:rPr>
        <w:drawing>
          <wp:inline distT="0" distB="0" distL="0" distR="0">
            <wp:extent cx="5267325" cy="3514725"/>
            <wp:effectExtent l="19050" t="0" r="9525" b="0"/>
            <wp:docPr id="3" name="Εικόνα 2" descr="C:\Users\doe11\Desktop\_EFI78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e11\Desktop\_EFI7874.JPG"/>
                    <pic:cNvPicPr>
                      <a:picLocks noChangeAspect="1" noChangeArrowheads="1"/>
                    </pic:cNvPicPr>
                  </pic:nvPicPr>
                  <pic:blipFill>
                    <a:blip r:embed="rId8" cstate="print"/>
                    <a:srcRect/>
                    <a:stretch>
                      <a:fillRect/>
                    </a:stretch>
                  </pic:blipFill>
                  <pic:spPr bwMode="auto">
                    <a:xfrm>
                      <a:off x="0" y="0"/>
                      <a:ext cx="5267325" cy="3514725"/>
                    </a:xfrm>
                    <a:prstGeom prst="rect">
                      <a:avLst/>
                    </a:prstGeom>
                    <a:noFill/>
                    <a:ln w="9525">
                      <a:noFill/>
                      <a:miter lim="800000"/>
                      <a:headEnd/>
                      <a:tailEnd/>
                    </a:ln>
                  </pic:spPr>
                </pic:pic>
              </a:graphicData>
            </a:graphic>
          </wp:inline>
        </w:drawing>
      </w:r>
    </w:p>
    <w:p w:rsidR="00D358B6" w:rsidRDefault="00FB1FC5" w:rsidP="00D358B6">
      <w:pPr>
        <w:shd w:val="clear" w:color="auto" w:fill="FFFFFF"/>
        <w:spacing w:line="276" w:lineRule="auto"/>
        <w:jc w:val="both"/>
        <w:rPr>
          <w:rFonts w:ascii="Candara" w:eastAsia="Times New Roman" w:hAnsi="Candara" w:cstheme="minorHAnsi"/>
          <w:color w:val="222222"/>
        </w:rPr>
      </w:pPr>
      <w:r>
        <w:rPr>
          <w:rFonts w:ascii="Candara" w:eastAsia="Times New Roman" w:hAnsi="Candara" w:cstheme="minorHAnsi"/>
          <w:color w:val="222222"/>
        </w:rPr>
        <w:lastRenderedPageBreak/>
        <w:tab/>
      </w:r>
      <w:r w:rsidR="00D358B6">
        <w:rPr>
          <w:rFonts w:ascii="Candara" w:eastAsia="Times New Roman" w:hAnsi="Candara" w:cstheme="minorHAnsi"/>
          <w:color w:val="222222"/>
        </w:rPr>
        <w:t>Πραγματοποιήθηκε το Σάββατο 22 Φεβρουαρίου 2020 στα γραφεία της Δ.Ο.Ε. στην Αθήνα, για πρώτη φορά στα εκπαιδευτικά χρονικά της χώρας μας, κοινή σύσκεψη της Συνόδου των Προέδρων και Κοσμητόρων των Παιδαγωγικών Τμημάτων και Σχολών με το Δ.Σ. της Διδασκαλικής Ομοσπονδίας Ελλάδας.</w:t>
      </w:r>
    </w:p>
    <w:p w:rsidR="00D358B6" w:rsidRDefault="00D358B6" w:rsidP="00D358B6">
      <w:pPr>
        <w:shd w:val="clear" w:color="auto" w:fill="FFFFFF"/>
        <w:spacing w:line="276" w:lineRule="auto"/>
        <w:jc w:val="both"/>
        <w:rPr>
          <w:rFonts w:ascii="Candara" w:eastAsia="Times New Roman" w:hAnsi="Candara" w:cstheme="minorHAnsi"/>
          <w:color w:val="222222"/>
        </w:rPr>
      </w:pPr>
      <w:r>
        <w:rPr>
          <w:rFonts w:ascii="Candara" w:eastAsia="Times New Roman" w:hAnsi="Candara" w:cstheme="minorHAnsi"/>
          <w:color w:val="222222"/>
        </w:rPr>
        <w:tab/>
        <w:t>Η Σύνοδος των Προέδρων και Κοσμητόρων των Παιδαγωγικών Τμημάτων και Σχολών και το Δ.Σ. της Διδασκαλικής Ομοσπονδίας Ελλάδας εκφράζουμε την αντίθεσή μας στην πρόθεση του Υπουργείου Παιδείας να τοποθετήσει εκπαιδευτικούς Φυσικής Αγωγής και Αγγλικών στα ελληνικά δημόσια Νηπιαγωγεία.</w:t>
      </w:r>
    </w:p>
    <w:p w:rsidR="00D358B6" w:rsidRDefault="00D358B6" w:rsidP="00D358B6">
      <w:pPr>
        <w:shd w:val="clear" w:color="auto" w:fill="FFFFFF"/>
        <w:spacing w:line="276" w:lineRule="auto"/>
        <w:jc w:val="both"/>
        <w:rPr>
          <w:rFonts w:ascii="Candara" w:eastAsia="Times New Roman" w:hAnsi="Candara" w:cstheme="minorHAnsi"/>
          <w:color w:val="222222"/>
        </w:rPr>
      </w:pPr>
      <w:r>
        <w:rPr>
          <w:rFonts w:ascii="Candara" w:eastAsia="Times New Roman" w:hAnsi="Candara" w:cstheme="minorHAnsi"/>
          <w:color w:val="222222"/>
        </w:rPr>
        <w:tab/>
        <w:t xml:space="preserve">Μια τέτοια πρόθεση έρχεται σε πλήρη αντίθεση με τη φιλοσοφία του Αναλυτικού Προγράμματος Σπουδών του Νηπιαγωγείου, στερείται επιστημονικής τεκμηρίωσης παραβλέποντας βασικές παιδαγωγικές αρχές και τελικά οδηγεί στη </w:t>
      </w:r>
      <w:proofErr w:type="spellStart"/>
      <w:r>
        <w:rPr>
          <w:rFonts w:ascii="Candara" w:eastAsia="Times New Roman" w:hAnsi="Candara" w:cstheme="minorHAnsi"/>
          <w:color w:val="222222"/>
        </w:rPr>
        <w:t>σχολειοποίηση</w:t>
      </w:r>
      <w:proofErr w:type="spellEnd"/>
      <w:r>
        <w:rPr>
          <w:rFonts w:ascii="Candara" w:eastAsia="Times New Roman" w:hAnsi="Candara" w:cstheme="minorHAnsi"/>
          <w:color w:val="222222"/>
        </w:rPr>
        <w:t xml:space="preserve"> του Νηπιαγωγείου, αγνοώντας τις ιδιαίτερες εκπαιδευτικές ανάγκες των νηπίων 4-6 ετών.</w:t>
      </w:r>
    </w:p>
    <w:p w:rsidR="00D358B6" w:rsidRDefault="00D358B6" w:rsidP="00D358B6">
      <w:pPr>
        <w:shd w:val="clear" w:color="auto" w:fill="FFFFFF"/>
        <w:spacing w:line="276" w:lineRule="auto"/>
        <w:jc w:val="both"/>
        <w:rPr>
          <w:rFonts w:ascii="Candara" w:eastAsia="Times New Roman" w:hAnsi="Candara" w:cstheme="minorHAnsi"/>
          <w:b/>
          <w:color w:val="222222"/>
          <w:sz w:val="22"/>
          <w:szCs w:val="22"/>
        </w:rPr>
      </w:pPr>
      <w:r>
        <w:rPr>
          <w:rFonts w:ascii="Candara" w:eastAsia="Times New Roman" w:hAnsi="Candara" w:cstheme="minorHAnsi"/>
          <w:b/>
          <w:color w:val="222222"/>
          <w:sz w:val="22"/>
          <w:szCs w:val="22"/>
        </w:rPr>
        <w:tab/>
        <w:t>Ζητάμε από την πολιτική ηγεσία του Υπουργείου να αναθεωρήσει τη στάση της λαμβάνοντας υπόψη την τεκμηριωμένη επιστημονικά θέση μας.</w:t>
      </w:r>
    </w:p>
    <w:p w:rsidR="00BE25CB" w:rsidRDefault="00BE25CB" w:rsidP="00D358B6">
      <w:pPr>
        <w:shd w:val="clear" w:color="auto" w:fill="FFFFFF"/>
        <w:spacing w:line="276" w:lineRule="auto"/>
        <w:jc w:val="both"/>
        <w:rPr>
          <w:rFonts w:ascii="Candara" w:eastAsia="Times New Roman" w:hAnsi="Candara" w:cstheme="minorHAnsi"/>
          <w:b/>
          <w:color w:val="222222"/>
          <w:sz w:val="22"/>
          <w:szCs w:val="22"/>
        </w:rPr>
      </w:pPr>
    </w:p>
    <w:p w:rsidR="00D358B6" w:rsidRDefault="00D358B6" w:rsidP="00D358B6">
      <w:pPr>
        <w:shd w:val="clear" w:color="auto" w:fill="FFFFFF"/>
        <w:jc w:val="both"/>
        <w:rPr>
          <w:rFonts w:asciiTheme="minorHAnsi" w:eastAsia="Times New Roman" w:hAnsiTheme="minorHAnsi" w:cstheme="minorHAnsi"/>
          <w:color w:val="222222"/>
          <w:sz w:val="22"/>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56"/>
        <w:gridCol w:w="4666"/>
      </w:tblGrid>
      <w:tr w:rsidR="00206890" w:rsidRPr="00BB5958" w:rsidTr="000F0972">
        <w:tc>
          <w:tcPr>
            <w:tcW w:w="3936" w:type="dxa"/>
          </w:tcPr>
          <w:p w:rsidR="00206890" w:rsidRPr="00BB5958" w:rsidRDefault="00206890" w:rsidP="000F0972">
            <w:pPr>
              <w:pStyle w:val="Web"/>
              <w:spacing w:before="0" w:beforeAutospacing="0" w:after="80" w:afterAutospacing="0"/>
              <w:jc w:val="center"/>
              <w:rPr>
                <w:rFonts w:ascii="Candara" w:hAnsi="Candara" w:cstheme="minorHAnsi"/>
                <w:b/>
                <w:color w:val="000000"/>
                <w:sz w:val="24"/>
                <w:szCs w:val="24"/>
              </w:rPr>
            </w:pPr>
            <w:r w:rsidRPr="00BB5958">
              <w:rPr>
                <w:rFonts w:ascii="Candara" w:hAnsi="Candara" w:cstheme="minorHAnsi"/>
                <w:sz w:val="24"/>
                <w:szCs w:val="24"/>
              </w:rPr>
              <w:br/>
            </w:r>
            <w:r w:rsidRPr="00BB5958">
              <w:rPr>
                <w:rFonts w:ascii="Candara" w:hAnsi="Candara" w:cstheme="minorHAnsi"/>
                <w:b/>
                <w:color w:val="000000"/>
                <w:sz w:val="24"/>
                <w:szCs w:val="24"/>
              </w:rPr>
              <w:t xml:space="preserve">Για το Δ.Σ. της Δ.Ο.Ε. </w:t>
            </w:r>
          </w:p>
          <w:p w:rsidR="00206890" w:rsidRPr="00BB5958" w:rsidRDefault="00206890" w:rsidP="000F0972">
            <w:pPr>
              <w:pStyle w:val="Web"/>
              <w:spacing w:before="0" w:beforeAutospacing="0" w:after="80" w:afterAutospacing="0"/>
              <w:jc w:val="center"/>
              <w:rPr>
                <w:rFonts w:ascii="Candara" w:hAnsi="Candara" w:cstheme="minorHAnsi"/>
                <w:b/>
                <w:color w:val="000000"/>
                <w:sz w:val="24"/>
                <w:szCs w:val="24"/>
              </w:rPr>
            </w:pPr>
            <w:r w:rsidRPr="00BB5958">
              <w:rPr>
                <w:rFonts w:ascii="Candara" w:hAnsi="Candara"/>
                <w:noProof/>
              </w:rPr>
              <w:drawing>
                <wp:inline distT="0" distB="0" distL="0" distR="0">
                  <wp:extent cx="1971675" cy="809625"/>
                  <wp:effectExtent l="19050" t="0" r="9525" b="0"/>
                  <wp:docPr id="8" name="Εικόνα 8" descr="υπογραφέ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υπογραφές "/>
                          <pic:cNvPicPr>
                            <a:picLocks noChangeAspect="1" noChangeArrowheads="1"/>
                          </pic:cNvPicPr>
                        </pic:nvPicPr>
                        <pic:blipFill>
                          <a:blip r:embed="rId9" cstate="print"/>
                          <a:srcRect/>
                          <a:stretch>
                            <a:fillRect/>
                          </a:stretch>
                        </pic:blipFill>
                        <pic:spPr bwMode="auto">
                          <a:xfrm>
                            <a:off x="0" y="0"/>
                            <a:ext cx="1971675" cy="809625"/>
                          </a:xfrm>
                          <a:prstGeom prst="rect">
                            <a:avLst/>
                          </a:prstGeom>
                          <a:noFill/>
                          <a:ln w="9525">
                            <a:noFill/>
                            <a:miter lim="800000"/>
                            <a:headEnd/>
                            <a:tailEnd/>
                          </a:ln>
                        </pic:spPr>
                      </pic:pic>
                    </a:graphicData>
                  </a:graphic>
                </wp:inline>
              </w:drawing>
            </w:r>
          </w:p>
        </w:tc>
        <w:tc>
          <w:tcPr>
            <w:tcW w:w="4927" w:type="dxa"/>
          </w:tcPr>
          <w:p w:rsidR="00206890" w:rsidRPr="00BB5958" w:rsidRDefault="00206890" w:rsidP="000F0972">
            <w:pPr>
              <w:pStyle w:val="Web"/>
              <w:spacing w:before="0" w:beforeAutospacing="0" w:after="80" w:afterAutospacing="0"/>
              <w:jc w:val="center"/>
              <w:rPr>
                <w:rFonts w:ascii="Candara" w:hAnsi="Candara" w:cstheme="minorHAnsi"/>
                <w:b/>
                <w:color w:val="000000"/>
                <w:sz w:val="24"/>
                <w:szCs w:val="24"/>
              </w:rPr>
            </w:pPr>
            <w:r w:rsidRPr="00BB5958">
              <w:rPr>
                <w:rFonts w:ascii="Candara" w:hAnsi="Candara" w:cstheme="minorHAnsi"/>
                <w:b/>
                <w:color w:val="000000"/>
                <w:sz w:val="24"/>
                <w:szCs w:val="24"/>
              </w:rPr>
              <w:t>Σύνοδος των Προέδρων και Κοσμητόρων των Παιδαγωγικών Τμημάτων και  Σχολών</w:t>
            </w:r>
          </w:p>
          <w:p w:rsidR="00206890" w:rsidRPr="00BB5958" w:rsidRDefault="00206890" w:rsidP="000F0972">
            <w:pPr>
              <w:pStyle w:val="Web"/>
              <w:spacing w:before="0" w:beforeAutospacing="0" w:after="80" w:afterAutospacing="0"/>
              <w:jc w:val="center"/>
              <w:rPr>
                <w:rFonts w:ascii="Candara" w:hAnsi="Candara" w:cstheme="minorHAnsi"/>
                <w:color w:val="000000"/>
                <w:sz w:val="24"/>
                <w:szCs w:val="24"/>
              </w:rPr>
            </w:pPr>
          </w:p>
          <w:p w:rsidR="00206890" w:rsidRPr="00BB5958" w:rsidRDefault="00206890" w:rsidP="000F0972">
            <w:pPr>
              <w:pStyle w:val="10"/>
              <w:rPr>
                <w:rStyle w:val="1"/>
                <w:rFonts w:ascii="Candara" w:hAnsi="Candara"/>
                <w:i w:val="0"/>
                <w:iCs w:val="0"/>
                <w:sz w:val="24"/>
                <w:szCs w:val="24"/>
              </w:rPr>
            </w:pPr>
            <w:r w:rsidRPr="00BB5958">
              <w:rPr>
                <w:rStyle w:val="1"/>
                <w:rFonts w:ascii="Candara" w:hAnsi="Candara"/>
                <w:sz w:val="24"/>
                <w:szCs w:val="24"/>
              </w:rPr>
              <w:t>ΠANEΠIΣTHMIO AIΓAIOY</w:t>
            </w:r>
          </w:p>
          <w:p w:rsidR="00206890" w:rsidRPr="00BB5958" w:rsidRDefault="00206890" w:rsidP="00206890">
            <w:pPr>
              <w:pStyle w:val="10"/>
              <w:numPr>
                <w:ilvl w:val="0"/>
                <w:numId w:val="1"/>
              </w:numPr>
              <w:spacing w:after="0"/>
              <w:ind w:left="714" w:hanging="357"/>
              <w:rPr>
                <w:rStyle w:val="1"/>
                <w:rFonts w:ascii="Candara" w:hAnsi="Candara"/>
                <w:b w:val="0"/>
                <w:bCs w:val="0"/>
                <w:i w:val="0"/>
                <w:iCs w:val="0"/>
                <w:sz w:val="24"/>
                <w:szCs w:val="24"/>
              </w:rPr>
            </w:pPr>
            <w:r w:rsidRPr="00BB5958">
              <w:rPr>
                <w:rStyle w:val="1"/>
                <w:rFonts w:ascii="Candara" w:hAnsi="Candara"/>
                <w:b w:val="0"/>
                <w:sz w:val="24"/>
                <w:szCs w:val="24"/>
              </w:rPr>
              <w:t>Σχολή Ανθρωπιστικών Επιστημών</w:t>
            </w:r>
          </w:p>
          <w:p w:rsidR="00206890" w:rsidRPr="00BB5958" w:rsidRDefault="00206890" w:rsidP="00206890">
            <w:pPr>
              <w:pStyle w:val="10"/>
              <w:numPr>
                <w:ilvl w:val="0"/>
                <w:numId w:val="1"/>
              </w:numPr>
              <w:spacing w:after="0"/>
              <w:ind w:left="714" w:hanging="357"/>
              <w:rPr>
                <w:rStyle w:val="1"/>
                <w:rFonts w:ascii="Candara" w:hAnsi="Candara"/>
                <w:b w:val="0"/>
                <w:bCs w:val="0"/>
                <w:i w:val="0"/>
                <w:iCs w:val="0"/>
                <w:sz w:val="24"/>
                <w:szCs w:val="24"/>
              </w:rPr>
            </w:pPr>
            <w:r w:rsidRPr="00BB5958">
              <w:rPr>
                <w:rStyle w:val="1"/>
                <w:rFonts w:ascii="Candara" w:hAnsi="Candara"/>
                <w:b w:val="0"/>
                <w:sz w:val="24"/>
                <w:szCs w:val="24"/>
              </w:rPr>
              <w:t>Παιδαγωγικό Τμήμα Δημοτικής Εκπαίδευσης (ΠΤΔΕ)</w:t>
            </w:r>
          </w:p>
          <w:p w:rsidR="00206890" w:rsidRPr="00BB5958" w:rsidRDefault="00206890" w:rsidP="00206890">
            <w:pPr>
              <w:pStyle w:val="10"/>
              <w:numPr>
                <w:ilvl w:val="0"/>
                <w:numId w:val="1"/>
              </w:numPr>
              <w:spacing w:after="0"/>
              <w:ind w:left="714" w:hanging="357"/>
              <w:rPr>
                <w:rStyle w:val="1"/>
                <w:rFonts w:ascii="Candara" w:hAnsi="Candara"/>
                <w:b w:val="0"/>
                <w:bCs w:val="0"/>
                <w:i w:val="0"/>
                <w:iCs w:val="0"/>
                <w:sz w:val="24"/>
                <w:szCs w:val="24"/>
              </w:rPr>
            </w:pPr>
            <w:r w:rsidRPr="00BB5958">
              <w:rPr>
                <w:rStyle w:val="1"/>
                <w:rFonts w:ascii="Candara" w:hAnsi="Candara"/>
                <w:b w:val="0"/>
                <w:sz w:val="24"/>
                <w:szCs w:val="24"/>
              </w:rPr>
              <w:t>Τμήμα Επιστημών της Προσχολικής Αγωγής και του Εκπαιδευτικού Σχεδιασμού (Τ.Ε.Π.Α.Ε.Σ.)</w:t>
            </w:r>
          </w:p>
          <w:p w:rsidR="00BB5958" w:rsidRDefault="00BB5958" w:rsidP="000F0972">
            <w:pPr>
              <w:pStyle w:val="10"/>
              <w:rPr>
                <w:rStyle w:val="1"/>
                <w:rFonts w:ascii="Candara" w:hAnsi="Candara"/>
                <w:sz w:val="24"/>
                <w:szCs w:val="24"/>
              </w:rPr>
            </w:pPr>
          </w:p>
          <w:p w:rsidR="00206890" w:rsidRPr="00BB5958" w:rsidRDefault="00206890" w:rsidP="000F0972">
            <w:pPr>
              <w:pStyle w:val="10"/>
              <w:rPr>
                <w:rStyle w:val="1"/>
                <w:rFonts w:ascii="Candara" w:hAnsi="Candara"/>
                <w:i w:val="0"/>
                <w:iCs w:val="0"/>
                <w:sz w:val="24"/>
                <w:szCs w:val="24"/>
              </w:rPr>
            </w:pPr>
            <w:r w:rsidRPr="00BB5958">
              <w:rPr>
                <w:rStyle w:val="1"/>
                <w:rFonts w:ascii="Candara" w:hAnsi="Candara"/>
                <w:sz w:val="24"/>
                <w:szCs w:val="24"/>
              </w:rPr>
              <w:t>ΑΡΙΣΤΟΤΕΛΕΙΟ ΠΑΝΕΠΙΣΤΗΜΙΟ ΘΕΣΣΑΛΟΝΙΚΗΣ(ΑΠΘ)</w:t>
            </w:r>
          </w:p>
          <w:p w:rsidR="00206890" w:rsidRPr="00BB5958" w:rsidRDefault="00206890" w:rsidP="00206890">
            <w:pPr>
              <w:pStyle w:val="10"/>
              <w:numPr>
                <w:ilvl w:val="0"/>
                <w:numId w:val="1"/>
              </w:numPr>
              <w:spacing w:after="0"/>
              <w:ind w:left="714" w:hanging="357"/>
              <w:rPr>
                <w:rStyle w:val="1"/>
                <w:rFonts w:ascii="Candara" w:hAnsi="Candara"/>
                <w:b w:val="0"/>
                <w:bCs w:val="0"/>
                <w:i w:val="0"/>
                <w:iCs w:val="0"/>
                <w:sz w:val="24"/>
                <w:szCs w:val="24"/>
              </w:rPr>
            </w:pPr>
            <w:r w:rsidRPr="00BB5958">
              <w:rPr>
                <w:rStyle w:val="1"/>
                <w:rFonts w:ascii="Candara" w:hAnsi="Candara"/>
                <w:b w:val="0"/>
                <w:sz w:val="24"/>
                <w:szCs w:val="24"/>
              </w:rPr>
              <w:t>Παιδαγωγική Σχολή (ΑΠΘ)</w:t>
            </w:r>
          </w:p>
          <w:p w:rsidR="00206890" w:rsidRPr="00BB5958" w:rsidRDefault="00206890" w:rsidP="00206890">
            <w:pPr>
              <w:pStyle w:val="10"/>
              <w:numPr>
                <w:ilvl w:val="0"/>
                <w:numId w:val="1"/>
              </w:numPr>
              <w:spacing w:after="0"/>
              <w:ind w:left="714" w:hanging="357"/>
              <w:rPr>
                <w:rStyle w:val="1"/>
                <w:rFonts w:ascii="Candara" w:hAnsi="Candara"/>
                <w:b w:val="0"/>
                <w:bCs w:val="0"/>
                <w:i w:val="0"/>
                <w:iCs w:val="0"/>
                <w:sz w:val="24"/>
                <w:szCs w:val="24"/>
              </w:rPr>
            </w:pPr>
            <w:r w:rsidRPr="00BB5958">
              <w:rPr>
                <w:rStyle w:val="1"/>
                <w:rFonts w:ascii="Candara" w:hAnsi="Candara"/>
                <w:b w:val="0"/>
                <w:sz w:val="24"/>
                <w:szCs w:val="24"/>
              </w:rPr>
              <w:t xml:space="preserve"> Παιδαγωγικό Τμήμα Δημοτικής Εκπαίδευσης (ΠΤΔΕ)</w:t>
            </w:r>
          </w:p>
          <w:p w:rsidR="00206890" w:rsidRPr="00BB5958" w:rsidRDefault="00206890" w:rsidP="00206890">
            <w:pPr>
              <w:pStyle w:val="10"/>
              <w:numPr>
                <w:ilvl w:val="0"/>
                <w:numId w:val="1"/>
              </w:numPr>
              <w:spacing w:after="0"/>
              <w:ind w:left="714" w:hanging="357"/>
              <w:rPr>
                <w:rStyle w:val="1"/>
                <w:rFonts w:ascii="Candara" w:hAnsi="Candara"/>
                <w:b w:val="0"/>
                <w:bCs w:val="0"/>
                <w:i w:val="0"/>
                <w:iCs w:val="0"/>
                <w:sz w:val="24"/>
                <w:szCs w:val="24"/>
              </w:rPr>
            </w:pPr>
            <w:r w:rsidRPr="00BB5958">
              <w:rPr>
                <w:rStyle w:val="1"/>
                <w:rFonts w:ascii="Candara" w:hAnsi="Candara"/>
                <w:b w:val="0"/>
                <w:sz w:val="24"/>
                <w:szCs w:val="24"/>
              </w:rPr>
              <w:t xml:space="preserve"> Τμήμα  Επιστημών Προσχολικής Αγωγής και Εκπαίδευσης (ΤΕΠΑΕ)</w:t>
            </w:r>
          </w:p>
          <w:p w:rsidR="00206890" w:rsidRPr="00BB5958" w:rsidRDefault="00206890" w:rsidP="000F0972">
            <w:pPr>
              <w:pStyle w:val="10"/>
              <w:rPr>
                <w:rStyle w:val="1"/>
                <w:rFonts w:ascii="Candara" w:hAnsi="Candara"/>
                <w:i w:val="0"/>
                <w:iCs w:val="0"/>
                <w:sz w:val="24"/>
                <w:szCs w:val="24"/>
              </w:rPr>
            </w:pPr>
            <w:r w:rsidRPr="00BB5958">
              <w:rPr>
                <w:rStyle w:val="1"/>
                <w:rFonts w:ascii="Candara" w:hAnsi="Candara"/>
                <w:sz w:val="24"/>
                <w:szCs w:val="24"/>
              </w:rPr>
              <w:t>ΠΑΝΕΠΙΣΤΗΜΙΟ ΔΥΤΙΚΗΣ ΜΑΚΕΔΟΝΙΑΣ</w:t>
            </w:r>
          </w:p>
          <w:p w:rsidR="00206890" w:rsidRPr="00BB5958" w:rsidRDefault="00CC14E8" w:rsidP="00206890">
            <w:pPr>
              <w:pStyle w:val="10"/>
              <w:numPr>
                <w:ilvl w:val="0"/>
                <w:numId w:val="1"/>
              </w:numPr>
              <w:spacing w:after="0"/>
              <w:rPr>
                <w:rStyle w:val="1"/>
                <w:rFonts w:ascii="Candara" w:hAnsi="Candara"/>
                <w:b w:val="0"/>
                <w:bCs w:val="0"/>
                <w:i w:val="0"/>
                <w:iCs w:val="0"/>
                <w:sz w:val="24"/>
                <w:szCs w:val="24"/>
              </w:rPr>
            </w:pPr>
            <w:hyperlink r:id="rId10" w:tgtFrame="_blank" w:history="1">
              <w:r w:rsidR="00206890" w:rsidRPr="00BB5958">
                <w:rPr>
                  <w:rStyle w:val="1"/>
                  <w:rFonts w:ascii="Candara" w:hAnsi="Candara"/>
                  <w:b w:val="0"/>
                  <w:sz w:val="24"/>
                  <w:szCs w:val="24"/>
                </w:rPr>
                <w:t>Σχολή Κοινωνικών και Ανθρωπιστικών Επιστημών</w:t>
              </w:r>
            </w:hyperlink>
            <w:r w:rsidR="00206890" w:rsidRPr="00BB5958">
              <w:rPr>
                <w:rStyle w:val="1"/>
                <w:rFonts w:ascii="Candara" w:hAnsi="Candara"/>
                <w:b w:val="0"/>
                <w:sz w:val="24"/>
                <w:szCs w:val="24"/>
              </w:rPr>
              <w:t>, με έδρα την Φλώρινα</w:t>
            </w:r>
          </w:p>
          <w:p w:rsidR="00206890" w:rsidRPr="00BB5958" w:rsidRDefault="00206890" w:rsidP="00206890">
            <w:pPr>
              <w:pStyle w:val="10"/>
              <w:numPr>
                <w:ilvl w:val="0"/>
                <w:numId w:val="1"/>
              </w:numPr>
              <w:spacing w:after="0"/>
              <w:rPr>
                <w:rStyle w:val="1"/>
                <w:rFonts w:ascii="Candara" w:hAnsi="Candara"/>
                <w:b w:val="0"/>
                <w:bCs w:val="0"/>
                <w:i w:val="0"/>
                <w:iCs w:val="0"/>
                <w:sz w:val="24"/>
                <w:szCs w:val="24"/>
              </w:rPr>
            </w:pPr>
            <w:r w:rsidRPr="00BB5958">
              <w:rPr>
                <w:rStyle w:val="1"/>
                <w:rFonts w:ascii="Candara" w:hAnsi="Candara"/>
                <w:b w:val="0"/>
                <w:sz w:val="24"/>
                <w:szCs w:val="24"/>
              </w:rPr>
              <w:t> </w:t>
            </w:r>
            <w:hyperlink r:id="rId11" w:tgtFrame="_blank" w:history="1">
              <w:r w:rsidRPr="00BB5958">
                <w:rPr>
                  <w:rStyle w:val="1"/>
                  <w:rFonts w:ascii="Candara" w:hAnsi="Candara"/>
                  <w:b w:val="0"/>
                  <w:sz w:val="24"/>
                  <w:szCs w:val="24"/>
                </w:rPr>
                <w:t xml:space="preserve">Παιδαγωγικό Τμήμα Δημοτικής </w:t>
              </w:r>
              <w:r w:rsidRPr="00BB5958">
                <w:rPr>
                  <w:rStyle w:val="1"/>
                  <w:rFonts w:ascii="Candara" w:hAnsi="Candara"/>
                  <w:b w:val="0"/>
                  <w:sz w:val="24"/>
                  <w:szCs w:val="24"/>
                </w:rPr>
                <w:lastRenderedPageBreak/>
                <w:t>Εκπαίδευσης</w:t>
              </w:r>
            </w:hyperlink>
            <w:r w:rsidRPr="00BB5958">
              <w:rPr>
                <w:rStyle w:val="1"/>
                <w:rFonts w:ascii="Candara" w:hAnsi="Candara"/>
                <w:b w:val="0"/>
                <w:sz w:val="24"/>
                <w:szCs w:val="24"/>
              </w:rPr>
              <w:t> (Φλώρινα)</w:t>
            </w:r>
          </w:p>
          <w:p w:rsidR="00206890" w:rsidRPr="00BB5958" w:rsidRDefault="00206890" w:rsidP="00206890">
            <w:pPr>
              <w:pStyle w:val="10"/>
              <w:numPr>
                <w:ilvl w:val="0"/>
                <w:numId w:val="1"/>
              </w:numPr>
              <w:spacing w:after="0"/>
              <w:rPr>
                <w:rStyle w:val="1"/>
                <w:rFonts w:ascii="Candara" w:hAnsi="Candara"/>
                <w:b w:val="0"/>
                <w:bCs w:val="0"/>
                <w:i w:val="0"/>
                <w:iCs w:val="0"/>
                <w:sz w:val="24"/>
                <w:szCs w:val="24"/>
              </w:rPr>
            </w:pPr>
            <w:r w:rsidRPr="00BB5958">
              <w:rPr>
                <w:rStyle w:val="1"/>
                <w:rFonts w:ascii="Candara" w:hAnsi="Candara"/>
                <w:b w:val="0"/>
                <w:sz w:val="24"/>
                <w:szCs w:val="24"/>
              </w:rPr>
              <w:t> </w:t>
            </w:r>
            <w:hyperlink r:id="rId12" w:tgtFrame="_blank" w:history="1">
              <w:r w:rsidRPr="00BB5958">
                <w:rPr>
                  <w:rStyle w:val="1"/>
                  <w:rFonts w:ascii="Candara" w:hAnsi="Candara"/>
                  <w:b w:val="0"/>
                  <w:sz w:val="24"/>
                  <w:szCs w:val="24"/>
                </w:rPr>
                <w:t>Παιδαγωγικό Τμήμα Νηπιαγωγών</w:t>
              </w:r>
            </w:hyperlink>
            <w:r w:rsidRPr="00BB5958">
              <w:rPr>
                <w:rStyle w:val="1"/>
                <w:rFonts w:ascii="Candara" w:hAnsi="Candara"/>
                <w:b w:val="0"/>
                <w:sz w:val="24"/>
                <w:szCs w:val="24"/>
              </w:rPr>
              <w:t xml:space="preserve"> (Φλώρινα) </w:t>
            </w:r>
          </w:p>
          <w:p w:rsidR="00206890" w:rsidRPr="00BB5958" w:rsidRDefault="00206890" w:rsidP="000F0972">
            <w:pPr>
              <w:pStyle w:val="10"/>
              <w:rPr>
                <w:rStyle w:val="1"/>
                <w:rFonts w:ascii="Candara" w:hAnsi="Candara"/>
                <w:i w:val="0"/>
                <w:iCs w:val="0"/>
                <w:sz w:val="24"/>
                <w:szCs w:val="24"/>
              </w:rPr>
            </w:pPr>
            <w:r w:rsidRPr="00BB5958">
              <w:rPr>
                <w:rStyle w:val="1"/>
                <w:rFonts w:ascii="Candara" w:hAnsi="Candara"/>
                <w:sz w:val="24"/>
                <w:szCs w:val="24"/>
              </w:rPr>
              <w:t xml:space="preserve">ΕΘΝΙΚΟ ΚΑΙ ΚΑΠΟΔΙΣΤΡΙΑΚΟ ΠΑΝΕΠΙΣΤΗΜΙΟ ΑΘΗΝΩΝ (ΕΚΠΑ)  </w:t>
            </w:r>
          </w:p>
          <w:p w:rsidR="00206890" w:rsidRPr="00BB5958" w:rsidRDefault="00206890" w:rsidP="00206890">
            <w:pPr>
              <w:pStyle w:val="10"/>
              <w:numPr>
                <w:ilvl w:val="0"/>
                <w:numId w:val="1"/>
              </w:numPr>
              <w:spacing w:after="0"/>
              <w:rPr>
                <w:rStyle w:val="1"/>
                <w:rFonts w:ascii="Candara" w:hAnsi="Candara"/>
                <w:b w:val="0"/>
                <w:bCs w:val="0"/>
                <w:i w:val="0"/>
                <w:iCs w:val="0"/>
                <w:sz w:val="24"/>
                <w:szCs w:val="24"/>
              </w:rPr>
            </w:pPr>
            <w:r w:rsidRPr="00BB5958">
              <w:rPr>
                <w:rStyle w:val="1"/>
                <w:rFonts w:ascii="Candara" w:hAnsi="Candara"/>
                <w:b w:val="0"/>
                <w:sz w:val="24"/>
                <w:szCs w:val="24"/>
              </w:rPr>
              <w:t>Σχολή Επιστημών Αγωγής</w:t>
            </w:r>
          </w:p>
          <w:p w:rsidR="00206890" w:rsidRPr="00BB5958" w:rsidRDefault="00206890" w:rsidP="00206890">
            <w:pPr>
              <w:pStyle w:val="10"/>
              <w:numPr>
                <w:ilvl w:val="0"/>
                <w:numId w:val="1"/>
              </w:numPr>
              <w:spacing w:after="0"/>
              <w:rPr>
                <w:rStyle w:val="1"/>
                <w:rFonts w:ascii="Candara" w:hAnsi="Candara"/>
                <w:b w:val="0"/>
                <w:bCs w:val="0"/>
                <w:i w:val="0"/>
                <w:iCs w:val="0"/>
                <w:sz w:val="24"/>
                <w:szCs w:val="24"/>
              </w:rPr>
            </w:pPr>
            <w:r w:rsidRPr="00BB5958">
              <w:rPr>
                <w:rStyle w:val="1"/>
                <w:rFonts w:ascii="Candara" w:hAnsi="Candara"/>
                <w:b w:val="0"/>
                <w:sz w:val="24"/>
                <w:szCs w:val="24"/>
              </w:rPr>
              <w:t xml:space="preserve"> Παιδαγωγικό Τμήμα Δημοτικής Εκπαίδευσης</w:t>
            </w:r>
          </w:p>
          <w:p w:rsidR="00206890" w:rsidRPr="00BB5958" w:rsidRDefault="00206890" w:rsidP="00206890">
            <w:pPr>
              <w:pStyle w:val="10"/>
              <w:numPr>
                <w:ilvl w:val="0"/>
                <w:numId w:val="1"/>
              </w:numPr>
              <w:spacing w:after="0"/>
              <w:rPr>
                <w:rStyle w:val="1"/>
                <w:rFonts w:ascii="Candara" w:hAnsi="Candara"/>
                <w:b w:val="0"/>
                <w:bCs w:val="0"/>
                <w:i w:val="0"/>
                <w:iCs w:val="0"/>
                <w:sz w:val="24"/>
                <w:szCs w:val="24"/>
              </w:rPr>
            </w:pPr>
            <w:r w:rsidRPr="00BB5958">
              <w:rPr>
                <w:rStyle w:val="1"/>
                <w:rFonts w:ascii="Candara" w:hAnsi="Candara"/>
                <w:b w:val="0"/>
                <w:sz w:val="24"/>
                <w:szCs w:val="24"/>
              </w:rPr>
              <w:t>Τμήμα Εκπαίδευσης και Αγωγής στην Προσχολική Ηλικία (ΤΕΑΠΗ)</w:t>
            </w:r>
          </w:p>
          <w:p w:rsidR="00206890" w:rsidRPr="00BB5958" w:rsidRDefault="00206890" w:rsidP="000F0972">
            <w:pPr>
              <w:pStyle w:val="10"/>
              <w:rPr>
                <w:rStyle w:val="1"/>
                <w:rFonts w:ascii="Candara" w:hAnsi="Candara"/>
                <w:i w:val="0"/>
                <w:iCs w:val="0"/>
                <w:sz w:val="24"/>
                <w:szCs w:val="24"/>
              </w:rPr>
            </w:pPr>
            <w:r w:rsidRPr="00BB5958">
              <w:rPr>
                <w:rStyle w:val="1"/>
                <w:rFonts w:ascii="Candara" w:hAnsi="Candara"/>
                <w:sz w:val="24"/>
                <w:szCs w:val="24"/>
              </w:rPr>
              <w:t>ΠΑΝΕΠΙΣΤΗΜΙΟΥ ΘΕΣΣΑΛΙΑΣ</w:t>
            </w:r>
          </w:p>
          <w:p w:rsidR="00206890" w:rsidRPr="00BB5958" w:rsidRDefault="00206890" w:rsidP="00206890">
            <w:pPr>
              <w:pStyle w:val="10"/>
              <w:numPr>
                <w:ilvl w:val="0"/>
                <w:numId w:val="1"/>
              </w:numPr>
              <w:spacing w:after="0"/>
              <w:rPr>
                <w:rStyle w:val="1"/>
                <w:rFonts w:ascii="Candara" w:hAnsi="Candara"/>
                <w:b w:val="0"/>
                <w:bCs w:val="0"/>
                <w:i w:val="0"/>
                <w:iCs w:val="0"/>
                <w:sz w:val="24"/>
                <w:szCs w:val="24"/>
              </w:rPr>
            </w:pPr>
            <w:r w:rsidRPr="00BB5958">
              <w:rPr>
                <w:rStyle w:val="1"/>
                <w:rFonts w:ascii="Candara" w:hAnsi="Candara"/>
                <w:b w:val="0"/>
                <w:sz w:val="24"/>
                <w:szCs w:val="24"/>
              </w:rPr>
              <w:t>Σχολή Ανθρωπιστικών και Κοινωνικών Επιστημών</w:t>
            </w:r>
          </w:p>
          <w:p w:rsidR="00206890" w:rsidRPr="00BB5958" w:rsidRDefault="00206890" w:rsidP="00206890">
            <w:pPr>
              <w:pStyle w:val="10"/>
              <w:numPr>
                <w:ilvl w:val="0"/>
                <w:numId w:val="1"/>
              </w:numPr>
              <w:spacing w:after="0"/>
              <w:rPr>
                <w:rStyle w:val="1"/>
                <w:rFonts w:ascii="Candara" w:hAnsi="Candara"/>
                <w:b w:val="0"/>
                <w:bCs w:val="0"/>
                <w:i w:val="0"/>
                <w:iCs w:val="0"/>
                <w:sz w:val="24"/>
                <w:szCs w:val="24"/>
              </w:rPr>
            </w:pPr>
            <w:r w:rsidRPr="00BB5958">
              <w:rPr>
                <w:rStyle w:val="1"/>
                <w:rFonts w:ascii="Candara" w:hAnsi="Candara"/>
                <w:b w:val="0"/>
                <w:sz w:val="24"/>
                <w:szCs w:val="24"/>
              </w:rPr>
              <w:t>Παιδαγωγικό Τμήμα Δημοτικής Εκπαίδευσης</w:t>
            </w:r>
          </w:p>
          <w:p w:rsidR="00206890" w:rsidRPr="00BB5958" w:rsidRDefault="00206890" w:rsidP="00206890">
            <w:pPr>
              <w:pStyle w:val="10"/>
              <w:numPr>
                <w:ilvl w:val="0"/>
                <w:numId w:val="1"/>
              </w:numPr>
              <w:spacing w:after="0"/>
              <w:rPr>
                <w:rStyle w:val="1"/>
                <w:rFonts w:ascii="Candara" w:hAnsi="Candara"/>
                <w:b w:val="0"/>
                <w:bCs w:val="0"/>
                <w:i w:val="0"/>
                <w:iCs w:val="0"/>
                <w:sz w:val="24"/>
                <w:szCs w:val="24"/>
              </w:rPr>
            </w:pPr>
            <w:r w:rsidRPr="00BB5958">
              <w:rPr>
                <w:rStyle w:val="1"/>
                <w:rFonts w:ascii="Candara" w:hAnsi="Candara"/>
                <w:b w:val="0"/>
                <w:sz w:val="24"/>
                <w:szCs w:val="24"/>
              </w:rPr>
              <w:t>Παιδαγωγικό Τμήμα Προσχολικής Εκπαίδευσης,</w:t>
            </w:r>
          </w:p>
          <w:p w:rsidR="00206890" w:rsidRPr="00BB5958" w:rsidRDefault="00206890" w:rsidP="00206890">
            <w:pPr>
              <w:pStyle w:val="10"/>
              <w:numPr>
                <w:ilvl w:val="0"/>
                <w:numId w:val="1"/>
              </w:numPr>
              <w:spacing w:after="0"/>
              <w:rPr>
                <w:rStyle w:val="1"/>
                <w:rFonts w:ascii="Candara" w:hAnsi="Candara"/>
                <w:b w:val="0"/>
                <w:bCs w:val="0"/>
                <w:i w:val="0"/>
                <w:iCs w:val="0"/>
                <w:sz w:val="24"/>
                <w:szCs w:val="24"/>
              </w:rPr>
            </w:pPr>
            <w:r w:rsidRPr="00BB5958">
              <w:rPr>
                <w:rStyle w:val="1"/>
                <w:rFonts w:ascii="Candara" w:hAnsi="Candara"/>
                <w:b w:val="0"/>
                <w:sz w:val="24"/>
                <w:szCs w:val="24"/>
              </w:rPr>
              <w:t>Παιδαγωγικό Τμήμα Ειδικής Αγωγής</w:t>
            </w:r>
          </w:p>
          <w:p w:rsidR="00206890" w:rsidRPr="00BB5958" w:rsidRDefault="00206890" w:rsidP="000F0972">
            <w:pPr>
              <w:pStyle w:val="10"/>
              <w:rPr>
                <w:rStyle w:val="1"/>
                <w:rFonts w:ascii="Candara" w:hAnsi="Candara"/>
                <w:sz w:val="24"/>
                <w:szCs w:val="24"/>
              </w:rPr>
            </w:pPr>
            <w:r w:rsidRPr="00BB5958">
              <w:rPr>
                <w:rStyle w:val="1"/>
                <w:rFonts w:ascii="Candara" w:hAnsi="Candara"/>
                <w:sz w:val="24"/>
                <w:szCs w:val="24"/>
              </w:rPr>
              <w:t>ΔΗΜΟΚΡΙΤΕΙΟ ΠΑΝΕΠΙΣΤΗΜΙΟ ΘΡΑΚΗΣ</w:t>
            </w:r>
          </w:p>
          <w:p w:rsidR="00206890" w:rsidRPr="00BB5958" w:rsidRDefault="00206890" w:rsidP="00206890">
            <w:pPr>
              <w:pStyle w:val="10"/>
              <w:numPr>
                <w:ilvl w:val="0"/>
                <w:numId w:val="1"/>
              </w:numPr>
              <w:spacing w:after="0"/>
              <w:rPr>
                <w:rStyle w:val="1"/>
                <w:rFonts w:ascii="Candara" w:hAnsi="Candara"/>
                <w:b w:val="0"/>
                <w:i w:val="0"/>
                <w:iCs w:val="0"/>
                <w:sz w:val="24"/>
                <w:szCs w:val="24"/>
              </w:rPr>
            </w:pPr>
            <w:r w:rsidRPr="00BB5958">
              <w:rPr>
                <w:rStyle w:val="1"/>
                <w:rFonts w:ascii="Candara" w:hAnsi="Candara"/>
                <w:b w:val="0"/>
                <w:sz w:val="24"/>
                <w:szCs w:val="24"/>
              </w:rPr>
              <w:t>Σχολή Επιστημών Αγωγής</w:t>
            </w:r>
          </w:p>
          <w:p w:rsidR="00206890" w:rsidRPr="00BB5958" w:rsidRDefault="00206890" w:rsidP="00206890">
            <w:pPr>
              <w:pStyle w:val="10"/>
              <w:numPr>
                <w:ilvl w:val="0"/>
                <w:numId w:val="1"/>
              </w:numPr>
              <w:spacing w:after="0"/>
              <w:rPr>
                <w:rStyle w:val="1"/>
                <w:rFonts w:ascii="Candara" w:hAnsi="Candara"/>
                <w:b w:val="0"/>
                <w:i w:val="0"/>
                <w:iCs w:val="0"/>
                <w:sz w:val="24"/>
                <w:szCs w:val="24"/>
              </w:rPr>
            </w:pPr>
            <w:r w:rsidRPr="00BB5958">
              <w:rPr>
                <w:rStyle w:val="1"/>
                <w:rFonts w:ascii="Candara" w:hAnsi="Candara"/>
                <w:b w:val="0"/>
                <w:sz w:val="24"/>
                <w:szCs w:val="24"/>
              </w:rPr>
              <w:t>Παιδαγωγικό Τμήμα Δημοτικής Εκπαίδευσης (ΠΤΔΕ)</w:t>
            </w:r>
          </w:p>
          <w:p w:rsidR="00206890" w:rsidRPr="00BB5958" w:rsidRDefault="00206890" w:rsidP="00206890">
            <w:pPr>
              <w:pStyle w:val="10"/>
              <w:numPr>
                <w:ilvl w:val="0"/>
                <w:numId w:val="1"/>
              </w:numPr>
              <w:spacing w:after="0"/>
              <w:rPr>
                <w:rStyle w:val="1"/>
                <w:rFonts w:ascii="Candara" w:hAnsi="Candara"/>
                <w:b w:val="0"/>
                <w:i w:val="0"/>
                <w:iCs w:val="0"/>
                <w:sz w:val="24"/>
                <w:szCs w:val="24"/>
              </w:rPr>
            </w:pPr>
            <w:r w:rsidRPr="00BB5958">
              <w:rPr>
                <w:rStyle w:val="1"/>
                <w:rFonts w:ascii="Candara" w:hAnsi="Candara"/>
                <w:b w:val="0"/>
                <w:sz w:val="24"/>
                <w:szCs w:val="24"/>
              </w:rPr>
              <w:t>Τμήμα των Επιστημών της Εκπαίδευσης στην Προσχολική Ηλικία (Τ.Ε.Ε.Π.Η.)</w:t>
            </w:r>
          </w:p>
          <w:p w:rsidR="00206890" w:rsidRPr="00BB5958" w:rsidRDefault="00206890" w:rsidP="000F0972">
            <w:pPr>
              <w:pStyle w:val="10"/>
              <w:rPr>
                <w:rStyle w:val="1"/>
                <w:rFonts w:ascii="Candara" w:hAnsi="Candara"/>
                <w:i w:val="0"/>
                <w:iCs w:val="0"/>
                <w:sz w:val="24"/>
                <w:szCs w:val="24"/>
              </w:rPr>
            </w:pPr>
            <w:r w:rsidRPr="00BB5958">
              <w:rPr>
                <w:rStyle w:val="1"/>
                <w:rFonts w:ascii="Candara" w:hAnsi="Candara"/>
                <w:sz w:val="24"/>
                <w:szCs w:val="24"/>
              </w:rPr>
              <w:t>ΠΑΝΕΠΙΣΤΗΜΙΟ ΙΩΑΝΝΙΝΩΝ</w:t>
            </w:r>
          </w:p>
          <w:p w:rsidR="00206890" w:rsidRPr="00BB5958" w:rsidRDefault="00206890" w:rsidP="00206890">
            <w:pPr>
              <w:pStyle w:val="10"/>
              <w:numPr>
                <w:ilvl w:val="0"/>
                <w:numId w:val="1"/>
              </w:numPr>
              <w:spacing w:after="0"/>
              <w:rPr>
                <w:rStyle w:val="1"/>
                <w:rFonts w:ascii="Candara" w:hAnsi="Candara"/>
                <w:b w:val="0"/>
                <w:bCs w:val="0"/>
                <w:i w:val="0"/>
                <w:iCs w:val="0"/>
                <w:sz w:val="24"/>
                <w:szCs w:val="24"/>
              </w:rPr>
            </w:pPr>
            <w:r w:rsidRPr="00BB5958">
              <w:rPr>
                <w:rStyle w:val="1"/>
                <w:rFonts w:ascii="Candara" w:hAnsi="Candara"/>
                <w:b w:val="0"/>
                <w:sz w:val="24"/>
                <w:szCs w:val="24"/>
              </w:rPr>
              <w:t>Σχολή Επιστημών Αγωγής</w:t>
            </w:r>
          </w:p>
          <w:p w:rsidR="00206890" w:rsidRPr="00BB5958" w:rsidRDefault="00206890" w:rsidP="00206890">
            <w:pPr>
              <w:pStyle w:val="10"/>
              <w:numPr>
                <w:ilvl w:val="0"/>
                <w:numId w:val="1"/>
              </w:numPr>
              <w:spacing w:after="0"/>
              <w:rPr>
                <w:rStyle w:val="1"/>
                <w:rFonts w:ascii="Candara" w:hAnsi="Candara"/>
                <w:b w:val="0"/>
                <w:bCs w:val="0"/>
                <w:i w:val="0"/>
                <w:iCs w:val="0"/>
                <w:sz w:val="24"/>
                <w:szCs w:val="24"/>
              </w:rPr>
            </w:pPr>
            <w:r w:rsidRPr="00BB5958">
              <w:rPr>
                <w:rStyle w:val="1"/>
                <w:rFonts w:ascii="Candara" w:hAnsi="Candara"/>
                <w:b w:val="0"/>
                <w:sz w:val="24"/>
                <w:szCs w:val="24"/>
              </w:rPr>
              <w:t>Παιδαγωγικό Τμήμα Δημοτικής Εκπαίδευσης( Π.Τ.Δ.Ε.)</w:t>
            </w:r>
          </w:p>
          <w:p w:rsidR="00206890" w:rsidRPr="00BB5958" w:rsidRDefault="00206890" w:rsidP="00206890">
            <w:pPr>
              <w:pStyle w:val="10"/>
              <w:numPr>
                <w:ilvl w:val="0"/>
                <w:numId w:val="1"/>
              </w:numPr>
              <w:spacing w:after="0"/>
              <w:rPr>
                <w:rStyle w:val="1"/>
                <w:rFonts w:ascii="Candara" w:hAnsi="Candara"/>
                <w:b w:val="0"/>
                <w:bCs w:val="0"/>
                <w:i w:val="0"/>
                <w:iCs w:val="0"/>
                <w:sz w:val="24"/>
                <w:szCs w:val="24"/>
              </w:rPr>
            </w:pPr>
            <w:r w:rsidRPr="00BB5958">
              <w:rPr>
                <w:rStyle w:val="1"/>
                <w:rFonts w:ascii="Candara" w:hAnsi="Candara"/>
                <w:b w:val="0"/>
                <w:sz w:val="24"/>
                <w:szCs w:val="24"/>
              </w:rPr>
              <w:t>Παιδαγωγικό Τμήμα Νηπιαγωγών (ΠΤΝ )</w:t>
            </w:r>
          </w:p>
          <w:p w:rsidR="00206890" w:rsidRPr="00BB5958" w:rsidRDefault="00206890" w:rsidP="000F0972">
            <w:pPr>
              <w:pStyle w:val="10"/>
              <w:rPr>
                <w:rStyle w:val="1"/>
                <w:rFonts w:ascii="Candara" w:hAnsi="Candara"/>
                <w:i w:val="0"/>
                <w:iCs w:val="0"/>
                <w:sz w:val="24"/>
                <w:szCs w:val="24"/>
              </w:rPr>
            </w:pPr>
            <w:r w:rsidRPr="00BB5958">
              <w:rPr>
                <w:rStyle w:val="1"/>
                <w:rFonts w:ascii="Candara" w:hAnsi="Candara"/>
                <w:sz w:val="24"/>
                <w:szCs w:val="24"/>
              </w:rPr>
              <w:t>ΠΑΝΕΠΙΣΤΗΜΙΟ ΚΡΗΤΗΣ</w:t>
            </w:r>
          </w:p>
          <w:p w:rsidR="00206890" w:rsidRPr="00BB5958" w:rsidRDefault="00206890" w:rsidP="00206890">
            <w:pPr>
              <w:pStyle w:val="10"/>
              <w:numPr>
                <w:ilvl w:val="0"/>
                <w:numId w:val="1"/>
              </w:numPr>
              <w:spacing w:after="0"/>
              <w:rPr>
                <w:rStyle w:val="1"/>
                <w:rFonts w:ascii="Candara" w:hAnsi="Candara"/>
                <w:b w:val="0"/>
                <w:bCs w:val="0"/>
                <w:i w:val="0"/>
                <w:iCs w:val="0"/>
                <w:sz w:val="24"/>
                <w:szCs w:val="24"/>
              </w:rPr>
            </w:pPr>
            <w:r w:rsidRPr="00BB5958">
              <w:rPr>
                <w:rStyle w:val="1"/>
                <w:rFonts w:ascii="Candara" w:hAnsi="Candara"/>
                <w:b w:val="0"/>
                <w:sz w:val="24"/>
                <w:szCs w:val="24"/>
              </w:rPr>
              <w:t xml:space="preserve">Σχολή Επιστημών Αγωγής </w:t>
            </w:r>
          </w:p>
          <w:p w:rsidR="00206890" w:rsidRPr="00BB5958" w:rsidRDefault="00206890" w:rsidP="00206890">
            <w:pPr>
              <w:pStyle w:val="10"/>
              <w:numPr>
                <w:ilvl w:val="0"/>
                <w:numId w:val="1"/>
              </w:numPr>
              <w:spacing w:after="0"/>
              <w:rPr>
                <w:rStyle w:val="1"/>
                <w:rFonts w:ascii="Candara" w:hAnsi="Candara"/>
                <w:b w:val="0"/>
                <w:bCs w:val="0"/>
                <w:i w:val="0"/>
                <w:iCs w:val="0"/>
                <w:sz w:val="24"/>
                <w:szCs w:val="24"/>
              </w:rPr>
            </w:pPr>
            <w:r w:rsidRPr="00BB5958">
              <w:rPr>
                <w:rStyle w:val="1"/>
                <w:rFonts w:ascii="Candara" w:hAnsi="Candara"/>
                <w:b w:val="0"/>
                <w:sz w:val="24"/>
                <w:szCs w:val="24"/>
              </w:rPr>
              <w:t>Παιδαγωγικό Τμήμα Δημοτικής Εκπαίδευσης( ΠΤΔΕ)</w:t>
            </w:r>
          </w:p>
          <w:p w:rsidR="00206890" w:rsidRPr="00BB5958" w:rsidRDefault="00206890" w:rsidP="00206890">
            <w:pPr>
              <w:pStyle w:val="10"/>
              <w:numPr>
                <w:ilvl w:val="0"/>
                <w:numId w:val="1"/>
              </w:numPr>
              <w:spacing w:after="0"/>
              <w:rPr>
                <w:rStyle w:val="1"/>
                <w:rFonts w:ascii="Candara" w:hAnsi="Candara"/>
                <w:b w:val="0"/>
                <w:bCs w:val="0"/>
                <w:i w:val="0"/>
                <w:iCs w:val="0"/>
                <w:sz w:val="24"/>
                <w:szCs w:val="24"/>
              </w:rPr>
            </w:pPr>
            <w:r w:rsidRPr="00BB5958">
              <w:rPr>
                <w:rStyle w:val="1"/>
                <w:rFonts w:ascii="Candara" w:hAnsi="Candara"/>
                <w:b w:val="0"/>
                <w:sz w:val="24"/>
                <w:szCs w:val="24"/>
              </w:rPr>
              <w:t>Παιδαγωγικό Τμήμα Προσχολικής Εκπαίδευσης</w:t>
            </w:r>
          </w:p>
          <w:p w:rsidR="00206890" w:rsidRPr="00BB5958" w:rsidRDefault="00206890" w:rsidP="000F0972">
            <w:pPr>
              <w:pStyle w:val="10"/>
              <w:rPr>
                <w:rStyle w:val="1"/>
                <w:rFonts w:ascii="Candara" w:hAnsi="Candara"/>
                <w:i w:val="0"/>
                <w:iCs w:val="0"/>
                <w:sz w:val="24"/>
                <w:szCs w:val="24"/>
              </w:rPr>
            </w:pPr>
            <w:r w:rsidRPr="00BB5958">
              <w:rPr>
                <w:rStyle w:val="1"/>
                <w:rFonts w:ascii="Candara" w:hAnsi="Candara"/>
                <w:sz w:val="24"/>
                <w:szCs w:val="24"/>
              </w:rPr>
              <w:t>ΠΑΝΕΠΙΣΤΗΜΙΟ ΠΑΤΡΩΝ</w:t>
            </w:r>
          </w:p>
          <w:p w:rsidR="00206890" w:rsidRPr="00BB5958" w:rsidRDefault="00206890" w:rsidP="00206890">
            <w:pPr>
              <w:pStyle w:val="10"/>
              <w:numPr>
                <w:ilvl w:val="0"/>
                <w:numId w:val="1"/>
              </w:numPr>
              <w:spacing w:after="0"/>
              <w:rPr>
                <w:rStyle w:val="1"/>
                <w:rFonts w:ascii="Candara" w:hAnsi="Candara"/>
                <w:b w:val="0"/>
                <w:bCs w:val="0"/>
                <w:i w:val="0"/>
                <w:iCs w:val="0"/>
                <w:sz w:val="24"/>
                <w:szCs w:val="24"/>
              </w:rPr>
            </w:pPr>
            <w:r w:rsidRPr="00BB5958">
              <w:rPr>
                <w:rStyle w:val="1"/>
                <w:rFonts w:ascii="Candara" w:hAnsi="Candara"/>
                <w:b w:val="0"/>
                <w:sz w:val="24"/>
                <w:szCs w:val="24"/>
              </w:rPr>
              <w:t>Σχολή Ανθρωπιστικών και Κοινωνικών Επιστημών</w:t>
            </w:r>
          </w:p>
          <w:p w:rsidR="00206890" w:rsidRPr="00BB5958" w:rsidRDefault="00206890" w:rsidP="00206890">
            <w:pPr>
              <w:pStyle w:val="10"/>
              <w:numPr>
                <w:ilvl w:val="0"/>
                <w:numId w:val="1"/>
              </w:numPr>
              <w:spacing w:after="0"/>
              <w:rPr>
                <w:rStyle w:val="1"/>
                <w:rFonts w:ascii="Candara" w:hAnsi="Candara"/>
                <w:b w:val="0"/>
                <w:bCs w:val="0"/>
                <w:i w:val="0"/>
                <w:iCs w:val="0"/>
                <w:sz w:val="24"/>
                <w:szCs w:val="24"/>
              </w:rPr>
            </w:pPr>
            <w:r w:rsidRPr="00BB5958">
              <w:rPr>
                <w:rStyle w:val="1"/>
                <w:rFonts w:ascii="Candara" w:hAnsi="Candara"/>
                <w:b w:val="0"/>
                <w:sz w:val="24"/>
                <w:szCs w:val="24"/>
              </w:rPr>
              <w:t xml:space="preserve"> Τμήμα Επιστημών της Εκπαίδευσης και Κοινωνικής Εργασίας (αρχικά ως Παιδαγωγικό </w:t>
            </w:r>
            <w:r w:rsidRPr="00BB5958">
              <w:rPr>
                <w:rStyle w:val="1"/>
                <w:rFonts w:ascii="Candara" w:hAnsi="Candara"/>
                <w:b w:val="0"/>
                <w:sz w:val="24"/>
                <w:szCs w:val="24"/>
              </w:rPr>
              <w:lastRenderedPageBreak/>
              <w:t>Τμήμα Δημοτικής Εκπαίδευσης), 1983, με έδρα την Πάτρα</w:t>
            </w:r>
          </w:p>
          <w:p w:rsidR="00206890" w:rsidRPr="00BB5958" w:rsidRDefault="00206890" w:rsidP="00206890">
            <w:pPr>
              <w:pStyle w:val="10"/>
              <w:numPr>
                <w:ilvl w:val="0"/>
                <w:numId w:val="1"/>
              </w:numPr>
              <w:spacing w:after="0"/>
              <w:rPr>
                <w:rStyle w:val="1"/>
                <w:rFonts w:ascii="Candara" w:hAnsi="Candara"/>
                <w:b w:val="0"/>
                <w:bCs w:val="0"/>
                <w:i w:val="0"/>
                <w:iCs w:val="0"/>
                <w:sz w:val="24"/>
                <w:szCs w:val="24"/>
              </w:rPr>
            </w:pPr>
            <w:r w:rsidRPr="00BB5958">
              <w:rPr>
                <w:rStyle w:val="1"/>
                <w:rFonts w:ascii="Candara" w:hAnsi="Candara"/>
                <w:b w:val="0"/>
                <w:sz w:val="24"/>
                <w:szCs w:val="24"/>
              </w:rPr>
              <w:t>Τμήμα Επιστημών της Εκπαίδευσης και της Αγωγής στην Προσχολική Ηλικία (ΤΕΕΑΠΗ)</w:t>
            </w:r>
          </w:p>
          <w:p w:rsidR="00206890" w:rsidRPr="00BB5958" w:rsidRDefault="00206890" w:rsidP="000F0972">
            <w:pPr>
              <w:pStyle w:val="Web"/>
              <w:spacing w:before="0" w:beforeAutospacing="0" w:after="80" w:afterAutospacing="0"/>
              <w:jc w:val="center"/>
              <w:rPr>
                <w:rFonts w:ascii="Candara" w:hAnsi="Candara" w:cstheme="minorHAnsi"/>
                <w:color w:val="000000"/>
                <w:sz w:val="24"/>
                <w:szCs w:val="24"/>
              </w:rPr>
            </w:pPr>
          </w:p>
        </w:tc>
      </w:tr>
    </w:tbl>
    <w:p w:rsidR="00A97B35" w:rsidRDefault="00A97B35"/>
    <w:sectPr w:rsidR="00A97B35" w:rsidSect="00A97B3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5A37BE"/>
    <w:multiLevelType w:val="hybridMultilevel"/>
    <w:tmpl w:val="9EBC4044"/>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58B6"/>
    <w:rsid w:val="000331A2"/>
    <w:rsid w:val="000973ED"/>
    <w:rsid w:val="000B7A81"/>
    <w:rsid w:val="001629FB"/>
    <w:rsid w:val="00201331"/>
    <w:rsid w:val="00206890"/>
    <w:rsid w:val="002E71EF"/>
    <w:rsid w:val="002F2E95"/>
    <w:rsid w:val="0031721D"/>
    <w:rsid w:val="00326D16"/>
    <w:rsid w:val="00385D38"/>
    <w:rsid w:val="003F11B5"/>
    <w:rsid w:val="00475344"/>
    <w:rsid w:val="00483791"/>
    <w:rsid w:val="004B0533"/>
    <w:rsid w:val="004E68EA"/>
    <w:rsid w:val="0050153F"/>
    <w:rsid w:val="005C62DA"/>
    <w:rsid w:val="00617401"/>
    <w:rsid w:val="006224CB"/>
    <w:rsid w:val="00627438"/>
    <w:rsid w:val="006E5449"/>
    <w:rsid w:val="007B1FBD"/>
    <w:rsid w:val="008902F0"/>
    <w:rsid w:val="008B6073"/>
    <w:rsid w:val="00941F95"/>
    <w:rsid w:val="00942E48"/>
    <w:rsid w:val="009D0798"/>
    <w:rsid w:val="009F2E44"/>
    <w:rsid w:val="00A13308"/>
    <w:rsid w:val="00A65D21"/>
    <w:rsid w:val="00A97B35"/>
    <w:rsid w:val="00B66F01"/>
    <w:rsid w:val="00B76617"/>
    <w:rsid w:val="00BB5958"/>
    <w:rsid w:val="00BD0D37"/>
    <w:rsid w:val="00BE25CB"/>
    <w:rsid w:val="00BF6B1D"/>
    <w:rsid w:val="00C8151F"/>
    <w:rsid w:val="00CC14E8"/>
    <w:rsid w:val="00D021ED"/>
    <w:rsid w:val="00D14592"/>
    <w:rsid w:val="00D358B6"/>
    <w:rsid w:val="00D61DB3"/>
    <w:rsid w:val="00D87FA5"/>
    <w:rsid w:val="00DD6418"/>
    <w:rsid w:val="00DE5AD8"/>
    <w:rsid w:val="00E75723"/>
    <w:rsid w:val="00EA2083"/>
    <w:rsid w:val="00F2696C"/>
    <w:rsid w:val="00F43122"/>
    <w:rsid w:val="00FB1FC5"/>
    <w:rsid w:val="00FD54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8B6"/>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68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206890"/>
    <w:rPr>
      <w:rFonts w:ascii="Tahoma" w:hAnsi="Tahoma" w:cs="Tahoma"/>
      <w:sz w:val="16"/>
      <w:szCs w:val="16"/>
    </w:rPr>
  </w:style>
  <w:style w:type="character" w:customStyle="1" w:styleId="Char">
    <w:name w:val="Κείμενο πλαισίου Char"/>
    <w:basedOn w:val="a0"/>
    <w:link w:val="a4"/>
    <w:uiPriority w:val="99"/>
    <w:semiHidden/>
    <w:rsid w:val="00206890"/>
    <w:rPr>
      <w:rFonts w:ascii="Tahoma" w:hAnsi="Tahoma" w:cs="Tahoma"/>
      <w:sz w:val="16"/>
      <w:szCs w:val="16"/>
      <w:lang w:eastAsia="el-GR"/>
    </w:rPr>
  </w:style>
  <w:style w:type="character" w:customStyle="1" w:styleId="1">
    <w:name w:val="Τίτλος βιβλίου1"/>
    <w:basedOn w:val="a0"/>
    <w:uiPriority w:val="33"/>
    <w:qFormat/>
    <w:rsid w:val="00206890"/>
    <w:rPr>
      <w:b/>
      <w:bCs/>
      <w:i/>
      <w:iCs/>
      <w:spacing w:val="5"/>
    </w:rPr>
  </w:style>
  <w:style w:type="paragraph" w:customStyle="1" w:styleId="10">
    <w:name w:val="Χωρίς διάστιχο1"/>
    <w:link w:val="Char0"/>
    <w:uiPriority w:val="1"/>
    <w:qFormat/>
    <w:rsid w:val="00206890"/>
    <w:pPr>
      <w:spacing w:after="160" w:line="240" w:lineRule="auto"/>
    </w:pPr>
    <w:rPr>
      <w:rFonts w:eastAsiaTheme="minorEastAsia"/>
      <w:lang w:eastAsia="el-GR"/>
    </w:rPr>
  </w:style>
  <w:style w:type="character" w:customStyle="1" w:styleId="Char0">
    <w:name w:val="Χωρίς διάστιχο Char"/>
    <w:basedOn w:val="a0"/>
    <w:link w:val="10"/>
    <w:uiPriority w:val="1"/>
    <w:rsid w:val="00206890"/>
    <w:rPr>
      <w:rFonts w:eastAsiaTheme="minorEastAsia"/>
      <w:lang w:eastAsia="el-GR"/>
    </w:rPr>
  </w:style>
  <w:style w:type="paragraph" w:styleId="Web">
    <w:name w:val="Normal (Web)"/>
    <w:basedOn w:val="a"/>
    <w:uiPriority w:val="99"/>
    <w:semiHidden/>
    <w:unhideWhenUsed/>
    <w:rsid w:val="00206890"/>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29163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nured.uowm.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eled.uowm.gr/" TargetMode="External"/><Relationship Id="rId5" Type="http://schemas.openxmlformats.org/officeDocument/2006/relationships/webSettings" Target="webSettings.xml"/><Relationship Id="rId10" Type="http://schemas.openxmlformats.org/officeDocument/2006/relationships/hyperlink" Target="http://www.edu.uowm.gr/"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09E90A-EAAB-483B-887C-D26834B36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504</Words>
  <Characters>2727</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doe11</cp:lastModifiedBy>
  <cp:revision>2</cp:revision>
  <dcterms:created xsi:type="dcterms:W3CDTF">2020-02-27T09:14:00Z</dcterms:created>
  <dcterms:modified xsi:type="dcterms:W3CDTF">2020-02-27T09:14:00Z</dcterms:modified>
</cp:coreProperties>
</file>