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6D" w:rsidRDefault="0076666D" w:rsidP="0076666D">
      <w:pPr>
        <w:pStyle w:val="Web"/>
        <w:spacing w:before="0" w:beforeAutospacing="0" w:after="0" w:afterAutospacing="0" w:line="360" w:lineRule="auto"/>
        <w:jc w:val="center"/>
      </w:pPr>
      <w:r>
        <w:rPr>
          <w:noProof/>
        </w:rPr>
        <w:drawing>
          <wp:inline distT="0" distB="0" distL="0" distR="0">
            <wp:extent cx="5276850" cy="1657350"/>
            <wp:effectExtent l="19050" t="0" r="0" b="0"/>
            <wp:docPr id="1" name="Εικόνα 1" descr="DOE fir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E firma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40"/>
        <w:tblW w:w="0" w:type="auto"/>
        <w:tblLook w:val="0000"/>
      </w:tblPr>
      <w:tblGrid>
        <w:gridCol w:w="4260"/>
        <w:gridCol w:w="4268"/>
      </w:tblGrid>
      <w:tr w:rsidR="0076666D" w:rsidRPr="006F2CF5" w:rsidTr="0053286A">
        <w:tblPrEx>
          <w:tblCellMar>
            <w:top w:w="0" w:type="dxa"/>
            <w:bottom w:w="0" w:type="dxa"/>
          </w:tblCellMar>
        </w:tblPrEx>
        <w:tc>
          <w:tcPr>
            <w:tcW w:w="4260" w:type="dxa"/>
          </w:tcPr>
          <w:p w:rsidR="0076666D" w:rsidRPr="0076666D" w:rsidRDefault="0076666D" w:rsidP="0076666D">
            <w:pPr>
              <w:pStyle w:val="Web"/>
              <w:tabs>
                <w:tab w:val="left" w:pos="1475"/>
              </w:tabs>
              <w:spacing w:before="0" w:beforeAutospacing="0" w:after="0" w:afterAutospacing="0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Αρ. Πρωτ. </w:t>
            </w:r>
            <w:r>
              <w:rPr>
                <w:rFonts w:ascii="Candara" w:hAnsi="Candara"/>
                <w:lang w:val="en-US"/>
              </w:rPr>
              <w:t>22</w:t>
            </w:r>
            <w:r>
              <w:rPr>
                <w:rFonts w:ascii="Candara" w:hAnsi="Candara"/>
              </w:rPr>
              <w:t>25</w:t>
            </w:r>
          </w:p>
        </w:tc>
        <w:tc>
          <w:tcPr>
            <w:tcW w:w="4268" w:type="dxa"/>
          </w:tcPr>
          <w:p w:rsidR="0076666D" w:rsidRPr="00EB5103" w:rsidRDefault="0076666D" w:rsidP="0053286A">
            <w:pPr>
              <w:shd w:val="clear" w:color="auto" w:fill="FFFFFF"/>
              <w:jc w:val="both"/>
              <w:rPr>
                <w:rFonts w:ascii="Candara" w:hAnsi="Candara"/>
              </w:rPr>
            </w:pPr>
            <w:r w:rsidRPr="006F2CF5">
              <w:rPr>
                <w:rFonts w:ascii="Candara" w:hAnsi="Candara"/>
              </w:rPr>
              <w:t>Αθήνα</w:t>
            </w:r>
            <w:r>
              <w:rPr>
                <w:rFonts w:ascii="Candara" w:hAnsi="Candara"/>
              </w:rPr>
              <w:t xml:space="preserve"> 4/4/2022</w:t>
            </w:r>
          </w:p>
          <w:p w:rsidR="0076666D" w:rsidRDefault="0076666D" w:rsidP="0053286A">
            <w:pPr>
              <w:shd w:val="clear" w:color="auto" w:fill="FFFFFF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Προς</w:t>
            </w:r>
          </w:p>
          <w:p w:rsidR="0076666D" w:rsidRPr="00052151" w:rsidRDefault="0076666D" w:rsidP="0053286A">
            <w:pPr>
              <w:shd w:val="clear" w:color="auto" w:fill="FFFFFF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Τους Συλλόγους Εκπαιδευτικών Π.Ε.</w:t>
            </w:r>
          </w:p>
          <w:p w:rsidR="0076666D" w:rsidRPr="006F2CF5" w:rsidRDefault="0076666D" w:rsidP="0053286A">
            <w:pPr>
              <w:shd w:val="clear" w:color="auto" w:fill="FFFFFF"/>
              <w:jc w:val="both"/>
              <w:rPr>
                <w:rFonts w:ascii="Candara" w:hAnsi="Candara"/>
              </w:rPr>
            </w:pPr>
          </w:p>
        </w:tc>
      </w:tr>
    </w:tbl>
    <w:p w:rsidR="0076666D" w:rsidRDefault="0076666D" w:rsidP="008638EA">
      <w:pPr>
        <w:spacing w:before="120" w:after="120" w:line="360" w:lineRule="auto"/>
        <w:ind w:left="720"/>
        <w:jc w:val="both"/>
        <w:rPr>
          <w:rFonts w:ascii="Candara" w:hAnsi="Candara" w:cstheme="minorHAnsi"/>
          <w:b/>
          <w:bCs/>
        </w:rPr>
      </w:pPr>
    </w:p>
    <w:p w:rsidR="0076666D" w:rsidRDefault="0076666D" w:rsidP="008638EA">
      <w:pPr>
        <w:spacing w:before="120" w:after="120" w:line="360" w:lineRule="auto"/>
        <w:ind w:left="720"/>
        <w:jc w:val="both"/>
        <w:rPr>
          <w:rFonts w:ascii="Candara" w:hAnsi="Candara" w:cstheme="minorHAnsi"/>
          <w:b/>
          <w:bCs/>
        </w:rPr>
      </w:pPr>
    </w:p>
    <w:p w:rsidR="0076666D" w:rsidRDefault="0076666D" w:rsidP="008638EA">
      <w:pPr>
        <w:spacing w:before="120" w:after="120" w:line="360" w:lineRule="auto"/>
        <w:ind w:left="720"/>
        <w:jc w:val="both"/>
        <w:rPr>
          <w:rFonts w:ascii="Candara" w:hAnsi="Candara" w:cstheme="minorHAnsi"/>
          <w:b/>
          <w:bCs/>
        </w:rPr>
      </w:pPr>
    </w:p>
    <w:p w:rsidR="00897859" w:rsidRPr="004643CD" w:rsidRDefault="004643CD" w:rsidP="008638EA">
      <w:pPr>
        <w:spacing w:before="120" w:after="120" w:line="360" w:lineRule="auto"/>
        <w:ind w:left="720"/>
        <w:jc w:val="both"/>
        <w:rPr>
          <w:rFonts w:ascii="Candara" w:hAnsi="Candara" w:cstheme="minorHAnsi"/>
        </w:rPr>
      </w:pPr>
      <w:r>
        <w:rPr>
          <w:rFonts w:ascii="Candara" w:hAnsi="Candara" w:cstheme="minorHAnsi"/>
          <w:b/>
          <w:bCs/>
        </w:rPr>
        <w:t>Θέμα: Η συνδικαλιστική δράση δεν επιτρέπεται να ποινικοποιείται. Να σταματήσουν άμεσα οι απειλές των Σ.Ε.Ε. κατά των Συλλόγων Εκπαιδευτικών που με τη δράση τους υ</w:t>
      </w:r>
      <w:r w:rsidR="00897859" w:rsidRPr="004643CD">
        <w:rPr>
          <w:rFonts w:ascii="Candara" w:hAnsi="Candara" w:cstheme="minorHAnsi"/>
          <w:b/>
          <w:bCs/>
        </w:rPr>
        <w:t>περασπίζονται το δημόσιο σχολείο!</w:t>
      </w:r>
    </w:p>
    <w:p w:rsidR="004643CD" w:rsidRDefault="004643CD" w:rsidP="008638EA">
      <w:pPr>
        <w:spacing w:before="120" w:after="120" w:line="360" w:lineRule="auto"/>
        <w:jc w:val="both"/>
        <w:rPr>
          <w:rFonts w:ascii="Candara" w:hAnsi="Candara" w:cstheme="minorHAnsi"/>
          <w:bCs/>
        </w:rPr>
      </w:pPr>
    </w:p>
    <w:p w:rsidR="004643CD" w:rsidRDefault="004643CD" w:rsidP="008638EA">
      <w:pPr>
        <w:spacing w:before="120" w:after="120" w:line="360" w:lineRule="auto"/>
        <w:ind w:left="720" w:firstLine="720"/>
        <w:jc w:val="both"/>
        <w:rPr>
          <w:rFonts w:ascii="Candara" w:hAnsi="Candara" w:cstheme="minorHAnsi"/>
          <w:bCs/>
        </w:rPr>
      </w:pPr>
      <w:r>
        <w:rPr>
          <w:rFonts w:ascii="Candara" w:hAnsi="Candara" w:cstheme="minorHAnsi"/>
          <w:bCs/>
        </w:rPr>
        <w:t>Το Δ.Σ. της Δ.Ο.Ε. καταδικάζει τις πρακτικές εκφοβισμού και απειλών περί «…</w:t>
      </w:r>
      <w:r w:rsidRPr="004643CD">
        <w:rPr>
          <w:rFonts w:ascii="Candara" w:hAnsi="Candara" w:cstheme="minorHAnsi"/>
          <w:bCs/>
        </w:rPr>
        <w:t>άσκηση</w:t>
      </w:r>
      <w:r>
        <w:rPr>
          <w:rFonts w:ascii="Candara" w:hAnsi="Candara" w:cstheme="minorHAnsi"/>
          <w:bCs/>
        </w:rPr>
        <w:t>ς</w:t>
      </w:r>
      <w:r w:rsidRPr="004643CD">
        <w:rPr>
          <w:rFonts w:ascii="Candara" w:hAnsi="Candara" w:cstheme="minorHAnsi"/>
          <w:bCs/>
        </w:rPr>
        <w:t xml:space="preserve"> κάθε νόμιμου δικαιώματός </w:t>
      </w:r>
      <w:r>
        <w:rPr>
          <w:rFonts w:ascii="Candara" w:hAnsi="Candara" w:cstheme="minorHAnsi"/>
          <w:bCs/>
        </w:rPr>
        <w:t>τους»</w:t>
      </w:r>
      <w:r w:rsidRPr="004643CD">
        <w:rPr>
          <w:rFonts w:ascii="Candara" w:hAnsi="Candara" w:cstheme="minorHAnsi"/>
          <w:bCs/>
        </w:rPr>
        <w:t xml:space="preserve"> </w:t>
      </w:r>
      <w:r>
        <w:rPr>
          <w:rFonts w:ascii="Candara" w:hAnsi="Candara" w:cstheme="minorHAnsi"/>
          <w:bCs/>
        </w:rPr>
        <w:t xml:space="preserve">που χρησιμοποιούν Συντονιστές Εκπαιδευτικού Έργου κατά των μελών Δ.Σ. Συλλόγων Εκπαιδευτικών Π.Ε. προκειμένου να αναγκαστούν να αποσύρουν τις ανακοινώσεις τους με τις οποίες καυτηριάζουν </w:t>
      </w:r>
      <w:r w:rsidRPr="004643CD">
        <w:rPr>
          <w:rFonts w:ascii="Candara" w:hAnsi="Candara" w:cstheme="minorHAnsi"/>
          <w:bCs/>
        </w:rPr>
        <w:t>πρακτικές και συμπ</w:t>
      </w:r>
      <w:r>
        <w:rPr>
          <w:rFonts w:ascii="Candara" w:hAnsi="Candara" w:cstheme="minorHAnsi"/>
          <w:bCs/>
        </w:rPr>
        <w:t>εριφορές που εναντιώνονται στις</w:t>
      </w:r>
      <w:r w:rsidRPr="004643CD">
        <w:rPr>
          <w:rFonts w:ascii="Candara" w:hAnsi="Candara" w:cstheme="minorHAnsi"/>
          <w:bCs/>
        </w:rPr>
        <w:t xml:space="preserve"> </w:t>
      </w:r>
      <w:r>
        <w:rPr>
          <w:rFonts w:ascii="Candara" w:hAnsi="Candara" w:cstheme="minorHAnsi"/>
          <w:bCs/>
        </w:rPr>
        <w:t>αποφάσεις</w:t>
      </w:r>
      <w:r w:rsidRPr="004643CD">
        <w:rPr>
          <w:rFonts w:ascii="Candara" w:hAnsi="Candara" w:cstheme="minorHAnsi"/>
          <w:bCs/>
        </w:rPr>
        <w:t xml:space="preserve"> του Κλάδου</w:t>
      </w:r>
      <w:r>
        <w:rPr>
          <w:rFonts w:ascii="Candara" w:hAnsi="Candara" w:cstheme="minorHAnsi"/>
          <w:bCs/>
        </w:rPr>
        <w:t xml:space="preserve">. </w:t>
      </w:r>
    </w:p>
    <w:p w:rsidR="002A57DA" w:rsidRDefault="008638EA" w:rsidP="002A57DA">
      <w:pPr>
        <w:spacing w:before="120" w:after="120" w:line="360" w:lineRule="auto"/>
        <w:ind w:left="720" w:firstLine="720"/>
        <w:jc w:val="both"/>
        <w:rPr>
          <w:rFonts w:ascii="Candara" w:hAnsi="Candara" w:cstheme="minorHAnsi"/>
          <w:b/>
        </w:rPr>
      </w:pPr>
      <w:r>
        <w:rPr>
          <w:rFonts w:ascii="Candara" w:hAnsi="Candara" w:cstheme="minorHAnsi"/>
          <w:bCs/>
        </w:rPr>
        <w:t xml:space="preserve">Είναι σαφές ότι στη χρονική συγκυρία που </w:t>
      </w:r>
      <w:r w:rsidR="00897859" w:rsidRPr="004643CD">
        <w:rPr>
          <w:rFonts w:ascii="Candara" w:hAnsi="Candara" w:cstheme="minorHAnsi"/>
          <w:bCs/>
        </w:rPr>
        <w:t xml:space="preserve">ο </w:t>
      </w:r>
      <w:r w:rsidR="00897859" w:rsidRPr="008638EA">
        <w:rPr>
          <w:rFonts w:ascii="Candara" w:hAnsi="Candara" w:cstheme="minorHAnsi"/>
        </w:rPr>
        <w:t>αγώνας των εκπαιδευτικών</w:t>
      </w:r>
      <w:r w:rsidR="00897859" w:rsidRPr="004643CD">
        <w:rPr>
          <w:rFonts w:ascii="Candara" w:hAnsi="Candara" w:cstheme="minorHAnsi"/>
        </w:rPr>
        <w:t xml:space="preserve"> </w:t>
      </w:r>
      <w:r>
        <w:rPr>
          <w:rFonts w:ascii="Candara" w:hAnsi="Candara" w:cstheme="minorHAnsi"/>
        </w:rPr>
        <w:t xml:space="preserve">ενάντια στο νομοθετικό πλέγμα των ν.4692/20 και 4823/21 που επιχειρούν να επιβάλουν την «αξιολόγηση» της κατηγοριοποίησης και υποβάθμισης της ποιότητας της δημόσιας εκπαίδευσης κορυφώνεται, </w:t>
      </w:r>
      <w:r w:rsidRPr="002A57DA">
        <w:rPr>
          <w:rFonts w:ascii="Candara" w:hAnsi="Candara" w:cstheme="minorHAnsi"/>
          <w:b/>
        </w:rPr>
        <w:t xml:space="preserve">η επιλογή </w:t>
      </w:r>
      <w:r w:rsidR="00F45EDF" w:rsidRPr="002A57DA">
        <w:rPr>
          <w:rFonts w:ascii="Candara" w:hAnsi="Candara" w:cstheme="minorHAnsi"/>
          <w:b/>
        </w:rPr>
        <w:t>κάποιων</w:t>
      </w:r>
      <w:r w:rsidR="00CA598F">
        <w:rPr>
          <w:rFonts w:ascii="Candara" w:hAnsi="Candara" w:cstheme="minorHAnsi"/>
          <w:b/>
        </w:rPr>
        <w:t>, ελάχιστων,</w:t>
      </w:r>
      <w:r w:rsidR="00F45EDF" w:rsidRPr="002A57DA">
        <w:rPr>
          <w:rFonts w:ascii="Candara" w:hAnsi="Candara" w:cstheme="minorHAnsi"/>
          <w:b/>
        </w:rPr>
        <w:t xml:space="preserve"> Σ.Ε.Ε. να αναλάβουν  </w:t>
      </w:r>
      <w:r w:rsidRPr="002A57DA">
        <w:rPr>
          <w:rFonts w:ascii="Candara" w:hAnsi="Candara" w:cstheme="minorHAnsi"/>
          <w:b/>
        </w:rPr>
        <w:t>ρόλο</w:t>
      </w:r>
      <w:r w:rsidR="00F45EDF" w:rsidRPr="002A57DA">
        <w:rPr>
          <w:rFonts w:ascii="Candara" w:hAnsi="Candara" w:cstheme="minorHAnsi"/>
          <w:b/>
        </w:rPr>
        <w:t xml:space="preserve"> επιθεωρητή</w:t>
      </w:r>
      <w:r w:rsidR="002A57DA">
        <w:rPr>
          <w:rFonts w:ascii="Candara" w:hAnsi="Candara" w:cstheme="minorHAnsi"/>
          <w:b/>
        </w:rPr>
        <w:t>,</w:t>
      </w:r>
      <w:r w:rsidR="00F45EDF">
        <w:rPr>
          <w:rFonts w:ascii="Candara" w:hAnsi="Candara" w:cstheme="minorHAnsi"/>
        </w:rPr>
        <w:t xml:space="preserve"> χαρακτηρίζοντας </w:t>
      </w:r>
      <w:r w:rsidR="002A57DA">
        <w:rPr>
          <w:rFonts w:ascii="Candara" w:hAnsi="Candara" w:cstheme="minorHAnsi"/>
        </w:rPr>
        <w:t xml:space="preserve">ενιαία </w:t>
      </w:r>
      <w:r w:rsidR="00F45EDF">
        <w:rPr>
          <w:rFonts w:ascii="Candara" w:hAnsi="Candara" w:cstheme="minorHAnsi"/>
        </w:rPr>
        <w:t xml:space="preserve">κείμενα-αποφάσεις των συλλόγων διδασκόντων ως «μη σύννομα» και «μη γενόμενα», </w:t>
      </w:r>
      <w:r w:rsidR="00F45EDF" w:rsidRPr="002A57DA">
        <w:rPr>
          <w:rFonts w:ascii="Candara" w:hAnsi="Candara" w:cstheme="minorHAnsi"/>
          <w:b/>
        </w:rPr>
        <w:t>υπερβαίνει τις αρμοδιότητές τους και επιχειρεί να ακυρώσει τις νόμιμα ειλημμένες αποφάσεις των συλλόγων διδασκόντων στο πλαίσιο της υλοποίησης των προφορικών οδηγιών του Γ.Γ. του Υ.ΠΑΙ.Θ.</w:t>
      </w:r>
      <w:r w:rsidR="002A57DA">
        <w:rPr>
          <w:rFonts w:ascii="Candara" w:hAnsi="Candara" w:cstheme="minorHAnsi"/>
          <w:b/>
        </w:rPr>
        <w:t xml:space="preserve">, </w:t>
      </w:r>
      <w:r w:rsidR="002A57DA">
        <w:rPr>
          <w:rFonts w:ascii="Candara" w:hAnsi="Candara" w:cstheme="minorHAnsi"/>
        </w:rPr>
        <w:t>κάτι που μόνο «σύννομο» δεν μπορεί να χαρακτηριστεί.</w:t>
      </w:r>
      <w:r w:rsidR="00F45EDF" w:rsidRPr="002A57DA">
        <w:rPr>
          <w:rFonts w:ascii="Candara" w:hAnsi="Candara" w:cstheme="minorHAnsi"/>
          <w:b/>
        </w:rPr>
        <w:t xml:space="preserve"> </w:t>
      </w:r>
      <w:r w:rsidRPr="002A57DA">
        <w:rPr>
          <w:rFonts w:ascii="Candara" w:hAnsi="Candara" w:cstheme="minorHAnsi"/>
          <w:b/>
        </w:rPr>
        <w:t xml:space="preserve">  </w:t>
      </w:r>
    </w:p>
    <w:p w:rsidR="00CA598F" w:rsidRDefault="00CA598F" w:rsidP="002A57DA">
      <w:pPr>
        <w:spacing w:before="120" w:after="120" w:line="360" w:lineRule="auto"/>
        <w:ind w:left="720" w:firstLine="720"/>
        <w:jc w:val="both"/>
        <w:rPr>
          <w:rFonts w:ascii="Candara" w:hAnsi="Candara" w:cstheme="minorHAnsi"/>
        </w:rPr>
      </w:pPr>
      <w:r>
        <w:rPr>
          <w:rFonts w:ascii="Candara" w:hAnsi="Candara" w:cstheme="minorHAnsi"/>
        </w:rPr>
        <w:t xml:space="preserve">Δεν είναι, όμως, αργά. </w:t>
      </w:r>
      <w:r w:rsidRPr="00BD5C70">
        <w:rPr>
          <w:rFonts w:ascii="Candara" w:hAnsi="Candara" w:cstheme="minorHAnsi"/>
          <w:b/>
        </w:rPr>
        <w:t>Οι Σ.Ε.Ε.</w:t>
      </w:r>
      <w:r>
        <w:rPr>
          <w:rFonts w:ascii="Candara" w:hAnsi="Candara" w:cstheme="minorHAnsi"/>
        </w:rPr>
        <w:t xml:space="preserve"> που επέλεξαν, υπακούοντας στις παράνομες προφορικές οδηγίες του Γ.Γ. του Υ.ΠΑΙ.Θ., να τροποποιήσουν τα αρχικά τους σχόλια ανατροφοδότησης</w:t>
      </w:r>
      <w:r w:rsidR="00A302AA" w:rsidRPr="00BD5C70">
        <w:rPr>
          <w:rFonts w:ascii="Candara" w:hAnsi="Candara" w:cstheme="minorHAnsi"/>
          <w:b/>
        </w:rPr>
        <w:t>, έχουν τη δυνατότητα να αποσύρουν τις απειλές</w:t>
      </w:r>
      <w:r w:rsidR="00A302AA">
        <w:rPr>
          <w:rFonts w:ascii="Candara" w:hAnsi="Candara" w:cstheme="minorHAnsi"/>
        </w:rPr>
        <w:t xml:space="preserve"> και να στηρίξουν </w:t>
      </w:r>
      <w:r w:rsidR="00A302AA">
        <w:rPr>
          <w:rFonts w:ascii="Candara" w:hAnsi="Candara" w:cstheme="minorHAnsi"/>
        </w:rPr>
        <w:lastRenderedPageBreak/>
        <w:t>τους</w:t>
      </w:r>
      <w:r w:rsidR="00A302AA" w:rsidRPr="00A302AA">
        <w:rPr>
          <w:rFonts w:ascii="Candara" w:hAnsi="Candara" w:cstheme="minorHAnsi"/>
        </w:rPr>
        <w:t xml:space="preserve"> εκπαιδευτικούς στον καθημερινό τους αγώνα υπεράσπισης των μορφωτικών δικαιωμάτων των μαθητών του δημόσιου σχολείου.</w:t>
      </w:r>
    </w:p>
    <w:p w:rsidR="00897859" w:rsidRDefault="00A302AA" w:rsidP="00BD5C70">
      <w:pPr>
        <w:spacing w:before="120" w:after="120" w:line="360" w:lineRule="auto"/>
        <w:ind w:left="720" w:firstLine="720"/>
        <w:jc w:val="both"/>
        <w:rPr>
          <w:rFonts w:ascii="Candara" w:hAnsi="Candara" w:cstheme="minorHAnsi"/>
          <w:bCs/>
        </w:rPr>
      </w:pPr>
      <w:r>
        <w:rPr>
          <w:rFonts w:ascii="Candara" w:hAnsi="Candara" w:cstheme="minorHAnsi"/>
        </w:rPr>
        <w:t xml:space="preserve">Αυτό τους καλεί να πράξουν και το Δ.Σ. της Δ.Ο.Ε., </w:t>
      </w:r>
      <w:r w:rsidR="00BD5C70">
        <w:rPr>
          <w:rFonts w:ascii="Candara" w:hAnsi="Candara" w:cstheme="minorHAnsi"/>
        </w:rPr>
        <w:t>ενωμένοι</w:t>
      </w:r>
      <w:r>
        <w:rPr>
          <w:rFonts w:ascii="Candara" w:hAnsi="Candara" w:cstheme="minorHAnsi"/>
        </w:rPr>
        <w:t xml:space="preserve"> </w:t>
      </w:r>
      <w:r w:rsidRPr="00A302AA">
        <w:rPr>
          <w:rFonts w:ascii="Candara" w:hAnsi="Candara" w:cstheme="minorHAnsi"/>
        </w:rPr>
        <w:t>με τους υπόλοιπους Σ</w:t>
      </w:r>
      <w:r>
        <w:rPr>
          <w:rFonts w:ascii="Candara" w:hAnsi="Candara" w:cstheme="minorHAnsi"/>
        </w:rPr>
        <w:t>.</w:t>
      </w:r>
      <w:r w:rsidRPr="00A302AA">
        <w:rPr>
          <w:rFonts w:ascii="Candara" w:hAnsi="Candara" w:cstheme="minorHAnsi"/>
        </w:rPr>
        <w:t>Ε</w:t>
      </w:r>
      <w:r>
        <w:rPr>
          <w:rFonts w:ascii="Candara" w:hAnsi="Candara" w:cstheme="minorHAnsi"/>
        </w:rPr>
        <w:t>.</w:t>
      </w:r>
      <w:r w:rsidRPr="00A302AA">
        <w:rPr>
          <w:rFonts w:ascii="Candara" w:hAnsi="Candara" w:cstheme="minorHAnsi"/>
        </w:rPr>
        <w:t>Ε</w:t>
      </w:r>
      <w:r>
        <w:rPr>
          <w:rFonts w:ascii="Candara" w:hAnsi="Candara" w:cstheme="minorHAnsi"/>
        </w:rPr>
        <w:t>.</w:t>
      </w:r>
      <w:r w:rsidRPr="00A302AA">
        <w:rPr>
          <w:rFonts w:ascii="Candara" w:hAnsi="Candara" w:cstheme="minorHAnsi"/>
        </w:rPr>
        <w:t xml:space="preserve"> του 6ου ΠΕΚΕΣ που επέλεξαν να παραμείνουν στο πλευρό των συναδέλφω</w:t>
      </w:r>
      <w:r w:rsidR="00BD5C70">
        <w:rPr>
          <w:rFonts w:ascii="Candara" w:hAnsi="Candara" w:cstheme="minorHAnsi"/>
        </w:rPr>
        <w:t xml:space="preserve">ν και των εκπαιδευτικών μονάδων και αντιλαμβανόμενοι ότι δεν ανήκει στην αρμοδιότητά τους  </w:t>
      </w:r>
      <w:r w:rsidR="00897859" w:rsidRPr="004643CD">
        <w:rPr>
          <w:rFonts w:ascii="Candara" w:hAnsi="Candara" w:cstheme="minorHAnsi"/>
          <w:bCs/>
        </w:rPr>
        <w:t>να αποφανθούν επί του σύννομου ή όχι του περιεχομένου των αναρτήσεων.</w:t>
      </w:r>
    </w:p>
    <w:p w:rsidR="00897859" w:rsidRDefault="00BD5C70" w:rsidP="00BD5C70">
      <w:pPr>
        <w:spacing w:before="120" w:after="120" w:line="360" w:lineRule="auto"/>
        <w:ind w:left="720" w:firstLine="720"/>
        <w:jc w:val="both"/>
        <w:rPr>
          <w:rFonts w:ascii="Candara" w:hAnsi="Candara" w:cstheme="minorHAnsi"/>
        </w:rPr>
      </w:pPr>
      <w:r>
        <w:rPr>
          <w:rFonts w:ascii="Candara" w:hAnsi="Candara" w:cstheme="minorHAnsi"/>
          <w:bCs/>
        </w:rPr>
        <w:t xml:space="preserve">Καλούμε, επίσης </w:t>
      </w:r>
      <w:r w:rsidRPr="00BD5C70">
        <w:rPr>
          <w:rFonts w:ascii="Candara" w:hAnsi="Candara" w:cstheme="minorHAnsi"/>
          <w:bCs/>
        </w:rPr>
        <w:t>τ</w:t>
      </w:r>
      <w:r w:rsidR="00897859" w:rsidRPr="00BD5C70">
        <w:rPr>
          <w:rFonts w:ascii="Candara" w:hAnsi="Candara" w:cstheme="minorHAnsi"/>
        </w:rPr>
        <w:t>ους συναδέλφους να μην τροποποιήσουν τις αναρτήσεις που έχουν κάνει</w:t>
      </w:r>
      <w:r w:rsidR="00897859" w:rsidRPr="00BD5C70">
        <w:rPr>
          <w:rFonts w:ascii="Candara" w:hAnsi="Candara" w:cstheme="minorHAnsi"/>
          <w:bCs/>
        </w:rPr>
        <w:t>,</w:t>
      </w:r>
      <w:r w:rsidR="00897859" w:rsidRPr="004643CD">
        <w:rPr>
          <w:rFonts w:ascii="Candara" w:hAnsi="Candara" w:cstheme="minorHAnsi"/>
        </w:rPr>
        <w:t xml:space="preserve"> ακολουθώντας αταλάντευτα </w:t>
      </w:r>
      <w:r w:rsidR="00897859" w:rsidRPr="004643CD">
        <w:rPr>
          <w:rFonts w:ascii="Candara" w:hAnsi="Candara" w:cstheme="minorHAnsi"/>
          <w:bCs/>
        </w:rPr>
        <w:t>τα ενιαία κείμενα συλλογικής αντίστασης, επισημαίνοντας</w:t>
      </w:r>
      <w:r w:rsidR="00897859" w:rsidRPr="004643CD">
        <w:rPr>
          <w:rFonts w:ascii="Candara" w:hAnsi="Candara" w:cstheme="minorHAnsi"/>
        </w:rPr>
        <w:t xml:space="preserve"> - για μια ακόμη φορά - ότι οι παρατηρήσεις των Σ.Ε.Ε. δεν έχουν με βάση την ισχύουσα νομοθεσία καμία δεσμευτική ισχύ. </w:t>
      </w:r>
    </w:p>
    <w:p w:rsidR="00897859" w:rsidRPr="004643CD" w:rsidRDefault="00BD5C70" w:rsidP="00BC7039">
      <w:pPr>
        <w:spacing w:before="120" w:after="120" w:line="360" w:lineRule="auto"/>
        <w:ind w:left="720" w:firstLine="720"/>
        <w:jc w:val="both"/>
        <w:rPr>
          <w:rFonts w:ascii="Candara" w:hAnsi="Candara" w:cstheme="minorHAnsi"/>
          <w:b/>
          <w:bCs/>
        </w:rPr>
      </w:pPr>
      <w:r>
        <w:rPr>
          <w:rFonts w:ascii="Candara" w:hAnsi="Candara" w:cstheme="minorHAnsi"/>
        </w:rPr>
        <w:t xml:space="preserve">Σε κάθε περίπτωση το Δ.Σ. της Δ.Ο.Ε. στηρίζει τους έξι Σ.Ε.Π.Ε. </w:t>
      </w:r>
      <w:r w:rsidR="00BC7039">
        <w:rPr>
          <w:rFonts w:ascii="Candara" w:hAnsi="Candara" w:cstheme="minorHAnsi"/>
        </w:rPr>
        <w:t xml:space="preserve">( Πειραιά «Η Πρόοδος», Νίκαιας  Πειραιά, </w:t>
      </w:r>
      <w:r w:rsidR="00BC7039" w:rsidRPr="00BC7039">
        <w:rPr>
          <w:rFonts w:ascii="Candara" w:hAnsi="Candara" w:cstheme="minorHAnsi"/>
        </w:rPr>
        <w:t xml:space="preserve"> Α’ Πειραιά «Ρήγας Φεραίος»,</w:t>
      </w:r>
      <w:r w:rsidR="00BC7039">
        <w:rPr>
          <w:rFonts w:ascii="Candara" w:hAnsi="Candara" w:cstheme="minorHAnsi"/>
        </w:rPr>
        <w:t xml:space="preserve"> </w:t>
      </w:r>
      <w:r w:rsidR="00BC7039" w:rsidRPr="00BC7039">
        <w:rPr>
          <w:rFonts w:ascii="Candara" w:hAnsi="Candara" w:cstheme="minorHAnsi"/>
        </w:rPr>
        <w:t>Κερατσινίου Περάματος «Ν. Πλουμπίδης, Γλυ</w:t>
      </w:r>
      <w:r w:rsidR="00BC7039">
        <w:rPr>
          <w:rFonts w:ascii="Candara" w:hAnsi="Candara" w:cstheme="minorHAnsi"/>
        </w:rPr>
        <w:t xml:space="preserve">φάδας-Βάρης-Βούλας-Βουλιαγμένης και </w:t>
      </w:r>
      <w:r w:rsidR="00BC7039" w:rsidRPr="00BC7039">
        <w:rPr>
          <w:rFonts w:ascii="Candara" w:hAnsi="Candara" w:cstheme="minorHAnsi"/>
        </w:rPr>
        <w:t>Αργοσαρωνικού</w:t>
      </w:r>
      <w:r w:rsidR="00BC7039">
        <w:rPr>
          <w:rFonts w:ascii="Candara" w:hAnsi="Candara" w:cstheme="minorHAnsi"/>
        </w:rPr>
        <w:t>, με κάθε πρόσφορο μέσο, ώστε, μέσα από τον αγώνα μας να επιτύχουμε την επίτευξη των στόχων που έχει θέσει ο κλάδος.</w:t>
      </w:r>
    </w:p>
    <w:p w:rsidR="009D3DF1" w:rsidRPr="004643CD" w:rsidRDefault="0076666D" w:rsidP="0076666D">
      <w:pPr>
        <w:pStyle w:val="Web"/>
        <w:spacing w:before="120" w:beforeAutospacing="0" w:after="120" w:afterAutospacing="0" w:line="360" w:lineRule="auto"/>
        <w:jc w:val="center"/>
        <w:rPr>
          <w:rFonts w:ascii="Candara" w:hAnsi="Candara" w:cstheme="minorHAnsi"/>
          <w:bCs/>
        </w:rPr>
      </w:pPr>
      <w:r>
        <w:rPr>
          <w:rFonts w:ascii="Candara" w:hAnsi="Candara"/>
          <w:noProof/>
        </w:rPr>
        <w:drawing>
          <wp:inline distT="0" distB="0" distL="0" distR="0">
            <wp:extent cx="4152900" cy="1809750"/>
            <wp:effectExtent l="19050" t="0" r="0" b="0"/>
            <wp:docPr id="4" name="Εικόνα 4" descr="img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76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3DF1" w:rsidRPr="004643CD" w:rsidSect="00FB1BE6">
      <w:pgSz w:w="11906" w:h="16838"/>
      <w:pgMar w:top="894" w:right="1034" w:bottom="1440" w:left="94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43056"/>
    <w:multiLevelType w:val="hybridMultilevel"/>
    <w:tmpl w:val="30FA6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B0DAB"/>
    <w:multiLevelType w:val="hybridMultilevel"/>
    <w:tmpl w:val="07A008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7859"/>
    <w:rsid w:val="0012058C"/>
    <w:rsid w:val="002A146E"/>
    <w:rsid w:val="002A57DA"/>
    <w:rsid w:val="00312A68"/>
    <w:rsid w:val="004643CD"/>
    <w:rsid w:val="004F67FE"/>
    <w:rsid w:val="00501D19"/>
    <w:rsid w:val="005E027A"/>
    <w:rsid w:val="00692293"/>
    <w:rsid w:val="0076666D"/>
    <w:rsid w:val="00776074"/>
    <w:rsid w:val="007A4A8E"/>
    <w:rsid w:val="007E5843"/>
    <w:rsid w:val="008638EA"/>
    <w:rsid w:val="00897859"/>
    <w:rsid w:val="009D3DF1"/>
    <w:rsid w:val="009E0E82"/>
    <w:rsid w:val="00A13705"/>
    <w:rsid w:val="00A302AA"/>
    <w:rsid w:val="00B17EC8"/>
    <w:rsid w:val="00B26A5E"/>
    <w:rsid w:val="00B55BAE"/>
    <w:rsid w:val="00B63E5B"/>
    <w:rsid w:val="00B66AD4"/>
    <w:rsid w:val="00B95D8E"/>
    <w:rsid w:val="00BC7039"/>
    <w:rsid w:val="00BD5C70"/>
    <w:rsid w:val="00CA598F"/>
    <w:rsid w:val="00D73F73"/>
    <w:rsid w:val="00F45EDF"/>
    <w:rsid w:val="00FB1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F67FE"/>
    <w:pPr>
      <w:spacing w:before="100" w:beforeAutospacing="1" w:after="100" w:afterAutospacing="1"/>
    </w:pPr>
  </w:style>
  <w:style w:type="character" w:styleId="-">
    <w:name w:val="Hyperlink"/>
    <w:unhideWhenUsed/>
    <w:rsid w:val="009E0E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12A68"/>
  </w:style>
  <w:style w:type="paragraph" w:styleId="a3">
    <w:name w:val="List Paragraph"/>
    <w:basedOn w:val="a"/>
    <w:uiPriority w:val="34"/>
    <w:qFormat/>
    <w:rsid w:val="009D3DF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rsid w:val="00B66AD4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66AD4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408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doe11</cp:lastModifiedBy>
  <cp:revision>3</cp:revision>
  <cp:lastPrinted>2022-04-04T08:22:00Z</cp:lastPrinted>
  <dcterms:created xsi:type="dcterms:W3CDTF">2022-04-04T08:03:00Z</dcterms:created>
  <dcterms:modified xsi:type="dcterms:W3CDTF">2022-04-04T08:22:00Z</dcterms:modified>
</cp:coreProperties>
</file>