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69E" w:rsidRDefault="007A769E" w:rsidP="007A769E">
      <w:pPr>
        <w:pStyle w:val="Web"/>
        <w:spacing w:before="0" w:beforeAutospacing="0" w:after="0" w:afterAutospacing="0" w:line="360" w:lineRule="auto"/>
        <w:jc w:val="center"/>
      </w:pPr>
      <w:r>
        <w:rPr>
          <w:noProof/>
          <w:lang w:val="el-GR" w:eastAsia="el-GR"/>
        </w:rPr>
        <w:drawing>
          <wp:inline distT="0" distB="0" distL="0" distR="0">
            <wp:extent cx="5276850" cy="1657350"/>
            <wp:effectExtent l="19050" t="0" r="0" b="0"/>
            <wp:docPr id="1" name="Εικόνα 1" descr="DOE fir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E firma 2"/>
                    <pic:cNvPicPr>
                      <a:picLocks noChangeAspect="1" noChangeArrowheads="1"/>
                    </pic:cNvPicPr>
                  </pic:nvPicPr>
                  <pic:blipFill>
                    <a:blip r:embed="rId4" cstate="print"/>
                    <a:srcRect/>
                    <a:stretch>
                      <a:fillRect/>
                    </a:stretch>
                  </pic:blipFill>
                  <pic:spPr bwMode="auto">
                    <a:xfrm>
                      <a:off x="0" y="0"/>
                      <a:ext cx="5276850" cy="1657350"/>
                    </a:xfrm>
                    <a:prstGeom prst="rect">
                      <a:avLst/>
                    </a:prstGeom>
                    <a:noFill/>
                    <a:ln w="9525">
                      <a:noFill/>
                      <a:miter lim="800000"/>
                      <a:headEnd/>
                      <a:tailEnd/>
                    </a:ln>
                  </pic:spPr>
                </pic:pic>
              </a:graphicData>
            </a:graphic>
          </wp:inline>
        </w:drawing>
      </w:r>
    </w:p>
    <w:tbl>
      <w:tblPr>
        <w:tblpPr w:leftFromText="180" w:rightFromText="180" w:vertAnchor="text" w:horzAnchor="margin" w:tblpY="140"/>
        <w:tblW w:w="0" w:type="auto"/>
        <w:tblLook w:val="0000"/>
      </w:tblPr>
      <w:tblGrid>
        <w:gridCol w:w="4220"/>
        <w:gridCol w:w="4228"/>
      </w:tblGrid>
      <w:tr w:rsidR="007A769E" w:rsidRPr="006F2CF5" w:rsidTr="0079792E">
        <w:trPr>
          <w:trHeight w:val="1489"/>
        </w:trPr>
        <w:tc>
          <w:tcPr>
            <w:tcW w:w="4220" w:type="dxa"/>
          </w:tcPr>
          <w:p w:rsidR="007A769E" w:rsidRPr="00EB5103" w:rsidRDefault="007A769E" w:rsidP="00FA22D1">
            <w:pPr>
              <w:pStyle w:val="Web"/>
              <w:tabs>
                <w:tab w:val="left" w:pos="1475"/>
              </w:tabs>
              <w:spacing w:before="0" w:beforeAutospacing="0" w:after="0" w:afterAutospacing="0"/>
              <w:jc w:val="both"/>
              <w:rPr>
                <w:rFonts w:ascii="Candara" w:hAnsi="Candara" w:cs="Times New Roman"/>
                <w:lang w:val="el-GR"/>
              </w:rPr>
            </w:pPr>
            <w:r>
              <w:rPr>
                <w:rFonts w:ascii="Candara" w:hAnsi="Candara" w:cs="Times New Roman"/>
                <w:lang w:val="el-GR"/>
              </w:rPr>
              <w:t xml:space="preserve">Αρ. Πρωτ. </w:t>
            </w:r>
            <w:r w:rsidR="0079792E">
              <w:rPr>
                <w:rFonts w:ascii="Candara" w:hAnsi="Candara" w:cs="Times New Roman"/>
                <w:lang w:val="el-GR"/>
              </w:rPr>
              <w:t>1986</w:t>
            </w:r>
          </w:p>
        </w:tc>
        <w:tc>
          <w:tcPr>
            <w:tcW w:w="4228" w:type="dxa"/>
          </w:tcPr>
          <w:p w:rsidR="007A769E" w:rsidRPr="007A769E" w:rsidRDefault="007A769E" w:rsidP="00FA22D1">
            <w:pPr>
              <w:shd w:val="clear" w:color="auto" w:fill="FFFFFF"/>
              <w:jc w:val="both"/>
              <w:rPr>
                <w:rFonts w:ascii="Candara" w:hAnsi="Candara"/>
              </w:rPr>
            </w:pPr>
            <w:r w:rsidRPr="006F2CF5">
              <w:rPr>
                <w:rFonts w:ascii="Candara" w:hAnsi="Candara"/>
              </w:rPr>
              <w:t>Αθήνα</w:t>
            </w:r>
            <w:r>
              <w:rPr>
                <w:rFonts w:ascii="Candara" w:hAnsi="Candara"/>
              </w:rPr>
              <w:t xml:space="preserve"> </w:t>
            </w:r>
            <w:r w:rsidR="0079792E">
              <w:rPr>
                <w:rFonts w:ascii="Candara" w:hAnsi="Candara"/>
              </w:rPr>
              <w:t>12</w:t>
            </w:r>
            <w:r w:rsidRPr="006F2CF5">
              <w:rPr>
                <w:rFonts w:ascii="Candara" w:hAnsi="Candara"/>
              </w:rPr>
              <w:t>/</w:t>
            </w:r>
            <w:r w:rsidR="0079792E">
              <w:rPr>
                <w:rFonts w:ascii="Candara" w:hAnsi="Candara"/>
              </w:rPr>
              <w:t>11</w:t>
            </w:r>
            <w:r w:rsidRPr="006F2CF5">
              <w:rPr>
                <w:rFonts w:ascii="Candara" w:hAnsi="Candara"/>
              </w:rPr>
              <w:t>/20</w:t>
            </w:r>
            <w:r>
              <w:rPr>
                <w:rFonts w:ascii="Candara" w:hAnsi="Candara"/>
              </w:rPr>
              <w:t>2</w:t>
            </w:r>
            <w:r w:rsidRPr="007A769E">
              <w:rPr>
                <w:rFonts w:ascii="Candara" w:hAnsi="Candara"/>
              </w:rPr>
              <w:t>1</w:t>
            </w:r>
          </w:p>
          <w:p w:rsidR="007A769E" w:rsidRDefault="007A769E" w:rsidP="00FA22D1">
            <w:pPr>
              <w:shd w:val="clear" w:color="auto" w:fill="FFFFFF"/>
              <w:jc w:val="both"/>
              <w:rPr>
                <w:rFonts w:ascii="Candara" w:hAnsi="Candara"/>
              </w:rPr>
            </w:pPr>
            <w:r>
              <w:rPr>
                <w:rFonts w:ascii="Candara" w:hAnsi="Candara"/>
              </w:rPr>
              <w:t xml:space="preserve"> Προς</w:t>
            </w:r>
          </w:p>
          <w:p w:rsidR="007A769E" w:rsidRPr="00052151" w:rsidRDefault="007A769E" w:rsidP="00FA22D1">
            <w:pPr>
              <w:shd w:val="clear" w:color="auto" w:fill="FFFFFF"/>
              <w:jc w:val="both"/>
              <w:rPr>
                <w:rFonts w:ascii="Candara" w:hAnsi="Candara"/>
              </w:rPr>
            </w:pPr>
            <w:r>
              <w:rPr>
                <w:rFonts w:ascii="Candara" w:hAnsi="Candara"/>
              </w:rPr>
              <w:t>Τους Συλλόγους Εκπαιδευτικών Π.Ε.</w:t>
            </w:r>
          </w:p>
          <w:p w:rsidR="007A769E" w:rsidRPr="006F2CF5" w:rsidRDefault="007A769E" w:rsidP="00FA22D1">
            <w:pPr>
              <w:shd w:val="clear" w:color="auto" w:fill="FFFFFF"/>
              <w:jc w:val="both"/>
              <w:rPr>
                <w:rFonts w:ascii="Candara" w:hAnsi="Candara"/>
              </w:rPr>
            </w:pPr>
          </w:p>
        </w:tc>
      </w:tr>
    </w:tbl>
    <w:p w:rsidR="0079792E" w:rsidRDefault="0079792E" w:rsidP="00E6684C">
      <w:pPr>
        <w:spacing w:before="120" w:after="120" w:line="360" w:lineRule="auto"/>
        <w:jc w:val="both"/>
        <w:rPr>
          <w:rFonts w:ascii="Candara" w:hAnsi="Candara"/>
          <w:b/>
          <w:sz w:val="24"/>
          <w:szCs w:val="24"/>
        </w:rPr>
      </w:pPr>
    </w:p>
    <w:p w:rsidR="0079792E" w:rsidRDefault="0079792E" w:rsidP="00E6684C">
      <w:pPr>
        <w:spacing w:before="120" w:after="120" w:line="360" w:lineRule="auto"/>
        <w:jc w:val="both"/>
        <w:rPr>
          <w:rFonts w:ascii="Candara" w:hAnsi="Candara"/>
          <w:b/>
          <w:sz w:val="24"/>
          <w:szCs w:val="24"/>
        </w:rPr>
      </w:pPr>
    </w:p>
    <w:p w:rsidR="0079792E" w:rsidRDefault="0079792E" w:rsidP="00E6684C">
      <w:pPr>
        <w:spacing w:before="120" w:after="120" w:line="360" w:lineRule="auto"/>
        <w:jc w:val="both"/>
        <w:rPr>
          <w:rFonts w:ascii="Candara" w:hAnsi="Candara"/>
          <w:b/>
          <w:sz w:val="24"/>
          <w:szCs w:val="24"/>
        </w:rPr>
      </w:pPr>
    </w:p>
    <w:p w:rsidR="0079792E" w:rsidRDefault="0079792E" w:rsidP="00E6684C">
      <w:pPr>
        <w:spacing w:before="120" w:after="120" w:line="360" w:lineRule="auto"/>
        <w:jc w:val="both"/>
        <w:rPr>
          <w:rFonts w:ascii="Candara" w:hAnsi="Candara"/>
          <w:b/>
          <w:sz w:val="24"/>
          <w:szCs w:val="24"/>
        </w:rPr>
      </w:pPr>
    </w:p>
    <w:p w:rsidR="0079792E" w:rsidRDefault="0079792E" w:rsidP="00E6684C">
      <w:pPr>
        <w:spacing w:before="120" w:after="120" w:line="360" w:lineRule="auto"/>
        <w:jc w:val="both"/>
        <w:rPr>
          <w:rFonts w:ascii="Candara" w:hAnsi="Candara"/>
          <w:b/>
          <w:sz w:val="24"/>
          <w:szCs w:val="24"/>
        </w:rPr>
      </w:pPr>
    </w:p>
    <w:p w:rsidR="00527048" w:rsidRDefault="0079792E" w:rsidP="00E6684C">
      <w:pPr>
        <w:spacing w:before="120" w:after="120" w:line="360" w:lineRule="auto"/>
        <w:jc w:val="both"/>
        <w:rPr>
          <w:rFonts w:ascii="Candara" w:hAnsi="Candara"/>
          <w:b/>
          <w:sz w:val="24"/>
          <w:szCs w:val="24"/>
        </w:rPr>
      </w:pPr>
      <w:r>
        <w:rPr>
          <w:rFonts w:ascii="Candara" w:hAnsi="Candara"/>
          <w:b/>
          <w:sz w:val="24"/>
          <w:szCs w:val="24"/>
        </w:rPr>
        <w:tab/>
      </w:r>
      <w:r w:rsidR="00E6684C" w:rsidRPr="00E6684C">
        <w:rPr>
          <w:rFonts w:ascii="Candara" w:hAnsi="Candara"/>
          <w:b/>
          <w:sz w:val="24"/>
          <w:szCs w:val="24"/>
        </w:rPr>
        <w:t xml:space="preserve">Θέμα: Ενημέρωση για τις αναρτήσεις </w:t>
      </w:r>
      <w:r w:rsidR="006652C6">
        <w:rPr>
          <w:rFonts w:ascii="Candara" w:hAnsi="Candara"/>
          <w:b/>
          <w:sz w:val="24"/>
          <w:szCs w:val="24"/>
        </w:rPr>
        <w:t>των εκθέσεων εσωτερικής αξιολόγησης</w:t>
      </w:r>
      <w:r w:rsidR="00E6684C" w:rsidRPr="00E6684C">
        <w:rPr>
          <w:rFonts w:ascii="Candara" w:hAnsi="Candara"/>
          <w:b/>
          <w:sz w:val="24"/>
          <w:szCs w:val="24"/>
        </w:rPr>
        <w:t xml:space="preserve"> του σχ. έτους 2020-2021</w:t>
      </w:r>
    </w:p>
    <w:p w:rsidR="0079792E" w:rsidRDefault="00E6684C" w:rsidP="00E6684C">
      <w:pPr>
        <w:spacing w:before="120" w:after="120" w:line="360" w:lineRule="auto"/>
        <w:jc w:val="both"/>
        <w:rPr>
          <w:rFonts w:ascii="Candara" w:hAnsi="Candara"/>
          <w:sz w:val="24"/>
          <w:szCs w:val="24"/>
        </w:rPr>
      </w:pPr>
      <w:r>
        <w:rPr>
          <w:rFonts w:ascii="Candara" w:hAnsi="Candara"/>
          <w:sz w:val="24"/>
          <w:szCs w:val="24"/>
        </w:rPr>
        <w:tab/>
      </w:r>
    </w:p>
    <w:p w:rsidR="00E6684C" w:rsidRDefault="0079792E" w:rsidP="00E6684C">
      <w:pPr>
        <w:spacing w:before="120" w:after="120" w:line="360" w:lineRule="auto"/>
        <w:jc w:val="both"/>
        <w:rPr>
          <w:rFonts w:ascii="Candara" w:hAnsi="Candara"/>
          <w:sz w:val="24"/>
          <w:szCs w:val="24"/>
        </w:rPr>
      </w:pPr>
      <w:r>
        <w:rPr>
          <w:rFonts w:ascii="Candara" w:hAnsi="Candara"/>
          <w:sz w:val="24"/>
          <w:szCs w:val="24"/>
        </w:rPr>
        <w:tab/>
      </w:r>
      <w:r w:rsidR="00E6684C">
        <w:rPr>
          <w:rFonts w:ascii="Candara" w:hAnsi="Candara"/>
          <w:sz w:val="24"/>
          <w:szCs w:val="24"/>
        </w:rPr>
        <w:t>Το Δ.Σ. της Δ.Ο.Ε. καλεί τους διευθυντές/ντριες και προϊστάμενους/ες όλων των δημοτικών σχολείων και νηπιαγωγείων της χώρας, αμέσως μετά το κλείσιμο της σχετικής πλατφόρμας του Ι.Ε.Π., να καταθέσουν στους συλλόγους διδασκόντων</w:t>
      </w:r>
      <w:r w:rsidR="006652C6">
        <w:rPr>
          <w:rFonts w:ascii="Candara" w:hAnsi="Candara"/>
          <w:sz w:val="24"/>
          <w:szCs w:val="24"/>
        </w:rPr>
        <w:t>,</w:t>
      </w:r>
      <w:r w:rsidR="00E6684C">
        <w:rPr>
          <w:rFonts w:ascii="Candara" w:hAnsi="Candara"/>
          <w:sz w:val="24"/>
          <w:szCs w:val="24"/>
        </w:rPr>
        <w:t xml:space="preserve"> αντίγραφα</w:t>
      </w:r>
      <w:r w:rsidR="006652C6">
        <w:rPr>
          <w:rFonts w:ascii="Candara" w:hAnsi="Candara"/>
          <w:sz w:val="24"/>
          <w:szCs w:val="24"/>
        </w:rPr>
        <w:t xml:space="preserve"> (από την πλατφόρμα)</w:t>
      </w:r>
      <w:r w:rsidR="00E6684C">
        <w:rPr>
          <w:rFonts w:ascii="Candara" w:hAnsi="Candara"/>
          <w:sz w:val="24"/>
          <w:szCs w:val="24"/>
        </w:rPr>
        <w:t xml:space="preserve"> τ</w:t>
      </w:r>
      <w:r w:rsidR="006652C6">
        <w:rPr>
          <w:rFonts w:ascii="Candara" w:hAnsi="Candara"/>
          <w:sz w:val="24"/>
          <w:szCs w:val="24"/>
        </w:rPr>
        <w:t>ων εκθέσεων εσωτερικής αξιολόγησης που ανάρτησαν. Επειδή η διαφάνεια και η πλήρης ενημέρωση όλων των εκπαιδευτικών της σχολικής μονάδας, ειδικά για  θέματα που αφορούν τους συλλόγους διδασκόντων, είναι αυτονόητη υποχρέωση, καλούμε τους συλλόγους διδασκόντων, σε περιπτώσεις άρνησης, να καταθέσουν έγγραφο αίτημα το οποίο θα πρωτοκολληθεί στο βιβλίο του πρω</w:t>
      </w:r>
      <w:r w:rsidR="001059DC">
        <w:rPr>
          <w:rFonts w:ascii="Candara" w:hAnsi="Candara"/>
          <w:sz w:val="24"/>
          <w:szCs w:val="24"/>
        </w:rPr>
        <w:t>τοκόλλου του σχολείου, με το οποίο θα ζητούν να τους δοθούν τα παραπάνω αντίγραφα.</w:t>
      </w:r>
    </w:p>
    <w:p w:rsidR="001F22D8" w:rsidRDefault="001F22D8" w:rsidP="00E6684C">
      <w:pPr>
        <w:spacing w:before="120" w:after="120" w:line="360" w:lineRule="auto"/>
        <w:jc w:val="both"/>
        <w:rPr>
          <w:rFonts w:ascii="Candara" w:hAnsi="Candara"/>
          <w:sz w:val="24"/>
          <w:szCs w:val="24"/>
        </w:rPr>
      </w:pPr>
      <w:r>
        <w:rPr>
          <w:rFonts w:ascii="Candara" w:hAnsi="Candara"/>
          <w:sz w:val="24"/>
          <w:szCs w:val="24"/>
        </w:rPr>
        <w:tab/>
      </w:r>
      <w:r w:rsidR="0079792E">
        <w:rPr>
          <w:rFonts w:ascii="Candara" w:hAnsi="Candara"/>
          <w:sz w:val="24"/>
          <w:szCs w:val="24"/>
        </w:rPr>
        <w:tab/>
      </w:r>
      <w:r>
        <w:rPr>
          <w:rFonts w:ascii="Candara" w:hAnsi="Candara"/>
          <w:sz w:val="24"/>
          <w:szCs w:val="24"/>
        </w:rPr>
        <w:t xml:space="preserve">Το Δ.Σ. της Δ.Ο.Ε. τονίζει, για μια ακόμη φορά, </w:t>
      </w:r>
      <w:r w:rsidR="00B70558">
        <w:rPr>
          <w:rFonts w:ascii="Candara" w:hAnsi="Candara"/>
          <w:sz w:val="24"/>
          <w:szCs w:val="24"/>
        </w:rPr>
        <w:t xml:space="preserve">ότι </w:t>
      </w:r>
      <w:r w:rsidR="00B70558" w:rsidRPr="00B70558">
        <w:rPr>
          <w:rFonts w:ascii="Candara" w:hAnsi="Candara"/>
          <w:sz w:val="24"/>
          <w:szCs w:val="24"/>
        </w:rPr>
        <w:t>οι διε</w:t>
      </w:r>
      <w:r w:rsidR="00B70558">
        <w:rPr>
          <w:rFonts w:ascii="Candara" w:hAnsi="Candara"/>
          <w:sz w:val="24"/>
          <w:szCs w:val="24"/>
        </w:rPr>
        <w:t>υθυντές/ντριες και προϊστάμενοι</w:t>
      </w:r>
      <w:r w:rsidR="00B70558" w:rsidRPr="00B70558">
        <w:rPr>
          <w:rFonts w:ascii="Candara" w:hAnsi="Candara"/>
          <w:sz w:val="24"/>
          <w:szCs w:val="24"/>
        </w:rPr>
        <w:t>/ες</w:t>
      </w:r>
      <w:r w:rsidR="00B70558">
        <w:rPr>
          <w:rFonts w:ascii="Candara" w:hAnsi="Candara"/>
          <w:sz w:val="24"/>
          <w:szCs w:val="24"/>
        </w:rPr>
        <w:t xml:space="preserve"> των σχολικών μονάδων,</w:t>
      </w:r>
      <w:r w:rsidR="00B70558" w:rsidRPr="00B70558">
        <w:rPr>
          <w:rFonts w:ascii="Candara" w:hAnsi="Candara"/>
          <w:sz w:val="24"/>
          <w:szCs w:val="24"/>
        </w:rPr>
        <w:t xml:space="preserve"> καμία αρμοδιότητα δεν έχουν για τον έλεγχο του περιεχομένου των κειμένων που ανεβαίνουν στην πλατφόρμα του Ι</w:t>
      </w:r>
      <w:r w:rsidR="00B70558">
        <w:rPr>
          <w:rFonts w:ascii="Candara" w:hAnsi="Candara"/>
          <w:sz w:val="24"/>
          <w:szCs w:val="24"/>
        </w:rPr>
        <w:t>.</w:t>
      </w:r>
      <w:r w:rsidR="00B70558" w:rsidRPr="00B70558">
        <w:rPr>
          <w:rFonts w:ascii="Candara" w:hAnsi="Candara"/>
          <w:sz w:val="24"/>
          <w:szCs w:val="24"/>
        </w:rPr>
        <w:t>Ε</w:t>
      </w:r>
      <w:r w:rsidR="00B70558">
        <w:rPr>
          <w:rFonts w:ascii="Candara" w:hAnsi="Candara"/>
          <w:sz w:val="24"/>
          <w:szCs w:val="24"/>
        </w:rPr>
        <w:t>.</w:t>
      </w:r>
      <w:r w:rsidR="00B70558" w:rsidRPr="00B70558">
        <w:rPr>
          <w:rFonts w:ascii="Candara" w:hAnsi="Candara"/>
          <w:sz w:val="24"/>
          <w:szCs w:val="24"/>
        </w:rPr>
        <w:t>Π</w:t>
      </w:r>
      <w:r w:rsidR="00B70558">
        <w:rPr>
          <w:rFonts w:ascii="Candara" w:hAnsi="Candara"/>
          <w:sz w:val="24"/>
          <w:szCs w:val="24"/>
        </w:rPr>
        <w:t>.</w:t>
      </w:r>
      <w:r w:rsidR="00B70558" w:rsidRPr="00B70558">
        <w:rPr>
          <w:rFonts w:ascii="Candara" w:hAnsi="Candara"/>
          <w:sz w:val="24"/>
          <w:szCs w:val="24"/>
        </w:rPr>
        <w:t xml:space="preserve"> παρά μόνο </w:t>
      </w:r>
      <w:bookmarkStart w:id="0" w:name="_GoBack"/>
      <w:bookmarkEnd w:id="0"/>
      <w:r w:rsidR="00B70558" w:rsidRPr="00B70558">
        <w:rPr>
          <w:rFonts w:ascii="Candara" w:hAnsi="Candara"/>
          <w:sz w:val="24"/>
          <w:szCs w:val="24"/>
        </w:rPr>
        <w:t xml:space="preserve">υποχρεούνται να διασφαλίσουν ότι ανεβαίνουν τα κείμενα που αποφασίζουν οι </w:t>
      </w:r>
      <w:r w:rsidR="00B70558" w:rsidRPr="00B70558">
        <w:rPr>
          <w:rFonts w:ascii="Candara" w:hAnsi="Candara"/>
          <w:sz w:val="24"/>
          <w:szCs w:val="24"/>
        </w:rPr>
        <w:lastRenderedPageBreak/>
        <w:t>Σύλλογοι Διδασκόντων, του οποίου αποτελούν αναπόσπαστα μέλη, κι εκεί εξαντλείται η αποκλειστική τους αρμοδιότητα.</w:t>
      </w:r>
    </w:p>
    <w:p w:rsidR="0079792E" w:rsidRDefault="0079792E" w:rsidP="00E6684C">
      <w:pPr>
        <w:spacing w:before="120" w:after="120" w:line="360" w:lineRule="auto"/>
        <w:jc w:val="both"/>
        <w:rPr>
          <w:rFonts w:ascii="Candara" w:hAnsi="Candara"/>
          <w:sz w:val="24"/>
          <w:szCs w:val="24"/>
        </w:rPr>
      </w:pPr>
    </w:p>
    <w:p w:rsidR="0079792E" w:rsidRPr="00E6684C" w:rsidRDefault="0079792E" w:rsidP="0079792E">
      <w:pPr>
        <w:spacing w:before="120" w:after="120" w:line="360" w:lineRule="auto"/>
        <w:jc w:val="center"/>
        <w:rPr>
          <w:rFonts w:ascii="Candara" w:hAnsi="Candara"/>
          <w:sz w:val="24"/>
          <w:szCs w:val="24"/>
        </w:rPr>
      </w:pPr>
      <w:r>
        <w:rPr>
          <w:rFonts w:ascii="Candara" w:hAnsi="Candara"/>
          <w:noProof/>
          <w:lang w:eastAsia="el-GR"/>
        </w:rPr>
        <w:drawing>
          <wp:inline distT="0" distB="0" distL="0" distR="0">
            <wp:extent cx="4152900" cy="1809750"/>
            <wp:effectExtent l="19050" t="0" r="0" b="0"/>
            <wp:docPr id="2" name="Εικόνα 1" descr="img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766"/>
                    <pic:cNvPicPr>
                      <a:picLocks noChangeAspect="1" noChangeArrowheads="1"/>
                    </pic:cNvPicPr>
                  </pic:nvPicPr>
                  <pic:blipFill>
                    <a:blip r:embed="rId5" cstate="print"/>
                    <a:srcRect/>
                    <a:stretch>
                      <a:fillRect/>
                    </a:stretch>
                  </pic:blipFill>
                  <pic:spPr bwMode="auto">
                    <a:xfrm>
                      <a:off x="0" y="0"/>
                      <a:ext cx="4152900" cy="1809750"/>
                    </a:xfrm>
                    <a:prstGeom prst="rect">
                      <a:avLst/>
                    </a:prstGeom>
                    <a:noFill/>
                    <a:ln w="9525">
                      <a:noFill/>
                      <a:miter lim="800000"/>
                      <a:headEnd/>
                      <a:tailEnd/>
                    </a:ln>
                  </pic:spPr>
                </pic:pic>
              </a:graphicData>
            </a:graphic>
          </wp:inline>
        </w:drawing>
      </w:r>
    </w:p>
    <w:sectPr w:rsidR="0079792E" w:rsidRPr="00E6684C" w:rsidSect="0079792E">
      <w:pgSz w:w="11906" w:h="16838"/>
      <w:pgMar w:top="1440" w:right="1304" w:bottom="1440"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6684C"/>
    <w:rsid w:val="001059DC"/>
    <w:rsid w:val="001F22D8"/>
    <w:rsid w:val="004A03EC"/>
    <w:rsid w:val="00527048"/>
    <w:rsid w:val="005A2C1E"/>
    <w:rsid w:val="006652C6"/>
    <w:rsid w:val="0079792E"/>
    <w:rsid w:val="007A769E"/>
    <w:rsid w:val="00B70558"/>
    <w:rsid w:val="00BE54E5"/>
    <w:rsid w:val="00E6684C"/>
    <w:rsid w:val="00E66A3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C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rsid w:val="007A769E"/>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a3">
    <w:name w:val="No Spacing"/>
    <w:uiPriority w:val="1"/>
    <w:qFormat/>
    <w:rsid w:val="007A769E"/>
    <w:pPr>
      <w:spacing w:after="0"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7A769E"/>
    <w:rPr>
      <w:b/>
      <w:bCs/>
    </w:rPr>
  </w:style>
  <w:style w:type="paragraph" w:styleId="a5">
    <w:name w:val="Balloon Text"/>
    <w:basedOn w:val="a"/>
    <w:link w:val="Char"/>
    <w:uiPriority w:val="99"/>
    <w:semiHidden/>
    <w:unhideWhenUsed/>
    <w:rsid w:val="007A769E"/>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A76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204</Words>
  <Characters>1106</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e-shop.gr</Company>
  <LinksUpToDate>false</LinksUpToDate>
  <CharactersWithSpaces>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doe11</cp:lastModifiedBy>
  <cp:revision>2</cp:revision>
  <dcterms:created xsi:type="dcterms:W3CDTF">2021-11-12T11:40:00Z</dcterms:created>
  <dcterms:modified xsi:type="dcterms:W3CDTF">2021-11-12T11:40:00Z</dcterms:modified>
</cp:coreProperties>
</file>