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F2" w:rsidRPr="00146E07" w:rsidRDefault="00E961F2" w:rsidP="00D6045E">
      <w:pPr>
        <w:tabs>
          <w:tab w:val="left" w:pos="4111"/>
        </w:tabs>
        <w:spacing w:after="160"/>
        <w:jc w:val="center"/>
        <w:rPr>
          <w:rFonts w:ascii="Calibri" w:hAnsi="Calibri"/>
          <w:b/>
          <w:lang w:val="el-GR"/>
        </w:rPr>
      </w:pPr>
    </w:p>
    <w:p w:rsidR="00D6045E" w:rsidRPr="00952F42" w:rsidRDefault="00D6045E" w:rsidP="00D6045E">
      <w:pPr>
        <w:tabs>
          <w:tab w:val="left" w:pos="4111"/>
        </w:tabs>
        <w:jc w:val="center"/>
        <w:rPr>
          <w:rFonts w:cstheme="minorHAnsi"/>
          <w:b/>
          <w:sz w:val="32"/>
          <w:szCs w:val="32"/>
          <w:lang w:val="el-GR"/>
        </w:rPr>
      </w:pPr>
    </w:p>
    <w:p w:rsidR="00D6045E" w:rsidRPr="00146E07" w:rsidRDefault="00D6045E" w:rsidP="00D6045E">
      <w:pPr>
        <w:tabs>
          <w:tab w:val="left" w:pos="4111"/>
        </w:tabs>
        <w:jc w:val="center"/>
        <w:rPr>
          <w:rFonts w:cstheme="minorHAnsi"/>
          <w:b/>
          <w:sz w:val="32"/>
          <w:szCs w:val="32"/>
          <w:lang w:val="el-GR"/>
        </w:rPr>
      </w:pPr>
      <w:r w:rsidRPr="00146E07">
        <w:rPr>
          <w:rFonts w:cstheme="minorHAnsi"/>
          <w:b/>
          <w:sz w:val="32"/>
          <w:szCs w:val="32"/>
          <w:lang w:val="el-GR"/>
        </w:rPr>
        <w:t>ΔΕΛΤΙΟ ΤΥΠΟΥ</w:t>
      </w:r>
    </w:p>
    <w:p w:rsidR="00030779" w:rsidRDefault="00030779" w:rsidP="00466EF1">
      <w:pPr>
        <w:jc w:val="both"/>
        <w:rPr>
          <w:rFonts w:cstheme="minorHAnsi"/>
          <w:lang w:val="el-GR"/>
        </w:rPr>
      </w:pPr>
    </w:p>
    <w:p w:rsidR="00101AD0" w:rsidRPr="00146E07" w:rsidRDefault="00101AD0" w:rsidP="00101AD0">
      <w:pPr>
        <w:rPr>
          <w:rFonts w:cs="Calibri"/>
          <w:b/>
          <w:u w:val="single"/>
          <w:lang w:val="el-GR"/>
        </w:rPr>
      </w:pPr>
    </w:p>
    <w:p w:rsidR="00101AD0" w:rsidRDefault="00101AD0" w:rsidP="00101AD0">
      <w:pPr>
        <w:spacing w:after="100"/>
        <w:jc w:val="center"/>
        <w:rPr>
          <w:rFonts w:cs="Calibri"/>
          <w:b/>
          <w:bCs/>
          <w:sz w:val="32"/>
          <w:szCs w:val="32"/>
          <w:lang w:val="el-GR"/>
        </w:rPr>
      </w:pPr>
      <w:r w:rsidRPr="00101AD0">
        <w:rPr>
          <w:rFonts w:cs="Calibri"/>
          <w:b/>
          <w:bCs/>
          <w:sz w:val="32"/>
          <w:szCs w:val="32"/>
          <w:lang w:val="el-GR"/>
        </w:rPr>
        <w:t xml:space="preserve">ΠΑΡΑΣΤΑΣΗ ΤΩΝ ΣΥΛΛΟΓΩΝ Π.Ε. ΠΕΙΡΑΙΑ </w:t>
      </w:r>
    </w:p>
    <w:p w:rsidR="00101AD0" w:rsidRPr="00101AD0" w:rsidRDefault="00101AD0" w:rsidP="00101AD0">
      <w:pPr>
        <w:spacing w:after="100"/>
        <w:jc w:val="center"/>
        <w:rPr>
          <w:rFonts w:cs="Calibri"/>
          <w:b/>
          <w:bCs/>
          <w:sz w:val="32"/>
          <w:szCs w:val="32"/>
          <w:lang w:val="el-GR"/>
        </w:rPr>
      </w:pPr>
      <w:r w:rsidRPr="00101AD0">
        <w:rPr>
          <w:rFonts w:cs="Calibri"/>
          <w:b/>
          <w:bCs/>
          <w:sz w:val="32"/>
          <w:szCs w:val="32"/>
          <w:lang w:val="el-GR"/>
        </w:rPr>
        <w:t>ΣΤΑ ΓΡΑΦΕΙΑ ΤΩΝ ΣΥΜΒΟΥΛΩΝ ΕΚΠΑΙΔΕΥΣΗΣ – ΑΞΙΟΛΟΓΗΤΩΝ</w:t>
      </w:r>
    </w:p>
    <w:p w:rsidR="00101AD0" w:rsidRPr="00A76E8F" w:rsidRDefault="00101AD0" w:rsidP="00101AD0">
      <w:pPr>
        <w:spacing w:after="100"/>
        <w:jc w:val="both"/>
        <w:rPr>
          <w:rFonts w:cs="Calibri"/>
          <w:i/>
          <w:u w:val="single"/>
          <w:lang w:val="el-GR"/>
        </w:rPr>
      </w:pPr>
    </w:p>
    <w:p w:rsidR="00101AD0" w:rsidRPr="00FC15EF" w:rsidRDefault="00101AD0" w:rsidP="00101AD0">
      <w:pPr>
        <w:spacing w:after="100"/>
        <w:jc w:val="both"/>
        <w:rPr>
          <w:rFonts w:cs="Calibri"/>
          <w:lang w:val="el-GR"/>
        </w:rPr>
      </w:pPr>
      <w:r w:rsidRPr="00FC15EF">
        <w:rPr>
          <w:rFonts w:cs="Calibri"/>
          <w:lang w:val="el-GR"/>
        </w:rPr>
        <w:t xml:space="preserve">Την </w:t>
      </w:r>
      <w:r w:rsidR="009F4757">
        <w:rPr>
          <w:rFonts w:cs="Calibri"/>
          <w:lang w:val="el-GR"/>
        </w:rPr>
        <w:t>Πέμπτη 9 Νοεμβρίου</w:t>
      </w:r>
      <w:r w:rsidRPr="00FC15EF">
        <w:rPr>
          <w:rFonts w:cs="Calibri"/>
          <w:lang w:val="el-GR"/>
        </w:rPr>
        <w:t xml:space="preserve"> πραγματοποιήθηκε παράσταση των</w:t>
      </w:r>
      <w:r w:rsidR="00753293" w:rsidRPr="00753293">
        <w:rPr>
          <w:rFonts w:cs="Calibri"/>
          <w:lang w:val="el-GR"/>
        </w:rPr>
        <w:t xml:space="preserve"> </w:t>
      </w:r>
      <w:r w:rsidRPr="00FC15EF">
        <w:rPr>
          <w:rFonts w:cs="Calibri"/>
          <w:lang w:val="el-GR"/>
        </w:rPr>
        <w:t xml:space="preserve">Διοικητικών Συμβουλίων όλων των  Συλλόγων Εκπαιδευτικών Π.Ε. Πειραιά στα γραφεία των νέων Συμβούλων Εκπαίδευσης - Αξιολογητών. Στη συνάντηση παρέστησαν </w:t>
      </w:r>
      <w:r w:rsidR="00753293">
        <w:rPr>
          <w:rFonts w:cs="Calibri"/>
          <w:lang w:val="el-GR"/>
        </w:rPr>
        <w:t>περισσότεροι από τους μισούς</w:t>
      </w:r>
      <w:r w:rsidRPr="00FC15EF">
        <w:rPr>
          <w:rFonts w:cs="Calibri"/>
          <w:lang w:val="el-GR"/>
        </w:rPr>
        <w:t xml:space="preserve"> Σ</w:t>
      </w:r>
      <w:r w:rsidR="005C6AE0">
        <w:rPr>
          <w:rFonts w:cs="Calibri"/>
          <w:lang w:val="el-GR"/>
        </w:rPr>
        <w:t>υμβούλους</w:t>
      </w:r>
      <w:r w:rsidRPr="00FC15EF">
        <w:rPr>
          <w:rFonts w:cs="Calibri"/>
          <w:lang w:val="el-GR"/>
        </w:rPr>
        <w:t xml:space="preserve"> Εκπαίδευσης της </w:t>
      </w:r>
      <w:r w:rsidR="005C6AE0">
        <w:rPr>
          <w:rFonts w:cs="Calibri"/>
          <w:lang w:val="el-GR"/>
        </w:rPr>
        <w:t>π</w:t>
      </w:r>
      <w:r w:rsidRPr="00FC15EF">
        <w:rPr>
          <w:rFonts w:cs="Calibri"/>
          <w:lang w:val="el-GR"/>
        </w:rPr>
        <w:t xml:space="preserve">ρωτοβάθμιας </w:t>
      </w:r>
      <w:r w:rsidR="005C6AE0">
        <w:rPr>
          <w:rFonts w:cs="Calibri"/>
          <w:lang w:val="el-GR"/>
        </w:rPr>
        <w:t>ε</w:t>
      </w:r>
      <w:r w:rsidRPr="00FC15EF">
        <w:rPr>
          <w:rFonts w:cs="Calibri"/>
          <w:lang w:val="el-GR"/>
        </w:rPr>
        <w:t>κπαίδευσης</w:t>
      </w:r>
      <w:r w:rsidR="00952F42">
        <w:rPr>
          <w:rFonts w:cs="Calibri"/>
          <w:lang w:val="el-GR"/>
        </w:rPr>
        <w:t xml:space="preserve">, </w:t>
      </w:r>
      <w:r w:rsidR="00A56441">
        <w:rPr>
          <w:rFonts w:cs="Calibri"/>
          <w:lang w:val="el-GR"/>
        </w:rPr>
        <w:t>μία σύμβουλος ειδικοτήτων και μία</w:t>
      </w:r>
      <w:r w:rsidR="00952F42">
        <w:rPr>
          <w:rFonts w:cs="Calibri"/>
          <w:lang w:val="el-GR"/>
        </w:rPr>
        <w:t xml:space="preserve"> Ε</w:t>
      </w:r>
      <w:r w:rsidR="00EF57D7">
        <w:rPr>
          <w:rFonts w:cs="Calibri"/>
          <w:lang w:val="el-GR"/>
        </w:rPr>
        <w:t>Ε</w:t>
      </w:r>
      <w:r w:rsidR="00952F42">
        <w:rPr>
          <w:rFonts w:cs="Calibri"/>
          <w:lang w:val="el-GR"/>
        </w:rPr>
        <w:t>Π</w:t>
      </w:r>
      <w:r w:rsidR="009F4757">
        <w:rPr>
          <w:rFonts w:cs="Calibri"/>
          <w:lang w:val="el-GR"/>
        </w:rPr>
        <w:t>.</w:t>
      </w:r>
    </w:p>
    <w:p w:rsidR="00101AD0" w:rsidRDefault="00101AD0" w:rsidP="00952F42">
      <w:pPr>
        <w:spacing w:after="10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>Με την έναρξη της συνάντησης οι εκπρόσωποι των συλλόγων έλαβαν τον λόγο και έθεσαν τα παρακάτω:</w:t>
      </w:r>
    </w:p>
    <w:p w:rsidR="00101AD0" w:rsidRPr="00BC4AC0" w:rsidRDefault="00101AD0" w:rsidP="00101AD0">
      <w:pPr>
        <w:pStyle w:val="a5"/>
        <w:numPr>
          <w:ilvl w:val="0"/>
          <w:numId w:val="40"/>
        </w:numPr>
        <w:spacing w:after="100"/>
        <w:jc w:val="both"/>
        <w:rPr>
          <w:rFonts w:cs="Calibri"/>
          <w:b/>
          <w:bCs/>
          <w:lang w:val="el-GR"/>
        </w:rPr>
      </w:pPr>
      <w:r w:rsidRPr="00BC4AC0">
        <w:rPr>
          <w:rFonts w:cs="Calibri"/>
          <w:b/>
          <w:bCs/>
          <w:lang w:val="el-GR"/>
        </w:rPr>
        <w:t>Κατήγγειλαν τις εκπαιδευτικές πολιτικές της κυβέρνησης και του ΥΠΑΙΘ</w:t>
      </w:r>
      <w:r w:rsidRPr="00703BF9">
        <w:rPr>
          <w:rFonts w:cs="Calibri"/>
          <w:lang w:val="el-GR"/>
        </w:rPr>
        <w:t xml:space="preserve"> που επιδιώκουν να ε</w:t>
      </w:r>
      <w:r>
        <w:rPr>
          <w:rFonts w:cs="Calibri"/>
          <w:lang w:val="el-GR"/>
        </w:rPr>
        <w:t xml:space="preserve">παναφέρουν τον επιθεωρητισμό στην εκπαίδευση. Οι πολιτικές αυτές </w:t>
      </w:r>
      <w:r w:rsidR="006051B6">
        <w:rPr>
          <w:rFonts w:cs="Calibri"/>
          <w:lang w:val="el-GR"/>
        </w:rPr>
        <w:t xml:space="preserve">στοχεύουν στην προσαρμογή του σχολείου  </w:t>
      </w:r>
      <w:r w:rsidR="006051B6" w:rsidRPr="006051B6">
        <w:rPr>
          <w:rFonts w:cs="Calibri"/>
          <w:lang w:val="el-GR"/>
        </w:rPr>
        <w:t xml:space="preserve">στις ανάγκες του κεφαλαίου </w:t>
      </w:r>
      <w:r w:rsidR="006051B6">
        <w:rPr>
          <w:rFonts w:cs="Calibri"/>
          <w:lang w:val="el-GR"/>
        </w:rPr>
        <w:t>ως προς τη</w:t>
      </w:r>
      <w:r w:rsidR="006051B6" w:rsidRPr="006051B6">
        <w:rPr>
          <w:rFonts w:cs="Calibri"/>
          <w:lang w:val="el-GR"/>
        </w:rPr>
        <w:t xml:space="preserve"> δομή και </w:t>
      </w:r>
      <w:r w:rsidR="006051B6">
        <w:rPr>
          <w:rFonts w:cs="Calibri"/>
          <w:lang w:val="el-GR"/>
        </w:rPr>
        <w:t xml:space="preserve">το </w:t>
      </w:r>
      <w:r w:rsidR="006051B6" w:rsidRPr="006051B6">
        <w:rPr>
          <w:rFonts w:cs="Calibri"/>
          <w:lang w:val="el-GR"/>
        </w:rPr>
        <w:t>περιεχόμενο</w:t>
      </w:r>
      <w:r w:rsidR="006051B6">
        <w:rPr>
          <w:rFonts w:cs="Calibri"/>
          <w:lang w:val="el-GR"/>
        </w:rPr>
        <w:t>,</w:t>
      </w:r>
      <w:r w:rsidR="006051B6" w:rsidRPr="006051B6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>στην αποδόμηση του</w:t>
      </w:r>
      <w:r w:rsidR="00CA76DD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>δημόσιου χαρακτήρα της εκπαίδευσης, την κατηγοριοποίηση σχολείων</w:t>
      </w:r>
      <w:r w:rsidR="009F4757">
        <w:rPr>
          <w:rFonts w:cs="Calibri"/>
          <w:lang w:val="el-GR"/>
        </w:rPr>
        <w:t xml:space="preserve">, </w:t>
      </w:r>
      <w:r>
        <w:rPr>
          <w:rFonts w:cs="Calibri"/>
          <w:lang w:val="el-GR"/>
        </w:rPr>
        <w:t>εκπαιδευτικών</w:t>
      </w:r>
      <w:r w:rsidR="009F4757">
        <w:rPr>
          <w:rFonts w:cs="Calibri"/>
          <w:lang w:val="el-GR"/>
        </w:rPr>
        <w:t xml:space="preserve">, </w:t>
      </w:r>
      <w:r>
        <w:rPr>
          <w:rFonts w:cs="Calibri"/>
          <w:lang w:val="el-GR"/>
        </w:rPr>
        <w:t>μαθητών</w:t>
      </w:r>
      <w:r w:rsidR="005C6AE0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 xml:space="preserve">και </w:t>
      </w:r>
      <w:r w:rsidRPr="00BC4AC0">
        <w:rPr>
          <w:rFonts w:cs="Calibri"/>
          <w:b/>
          <w:bCs/>
          <w:lang w:val="el-GR"/>
        </w:rPr>
        <w:t>οδηγούν στη μετατροπή των «Συμβούλων» από θεσμό παιδαγωγικής</w:t>
      </w:r>
      <w:r w:rsidR="009F4757">
        <w:rPr>
          <w:rFonts w:cs="Calibri"/>
          <w:b/>
          <w:bCs/>
          <w:lang w:val="el-GR"/>
        </w:rPr>
        <w:t>-</w:t>
      </w:r>
      <w:r w:rsidRPr="00BC4AC0">
        <w:rPr>
          <w:rFonts w:cs="Calibri"/>
          <w:b/>
          <w:bCs/>
          <w:lang w:val="el-GR"/>
        </w:rPr>
        <w:t>συμβουλευτικής στήριξης σχολείων και εκπαιδευτικών σε θε</w:t>
      </w:r>
      <w:r w:rsidR="00306B99">
        <w:rPr>
          <w:rFonts w:cs="Calibri"/>
          <w:b/>
          <w:bCs/>
          <w:lang w:val="el-GR"/>
        </w:rPr>
        <w:t>σ</w:t>
      </w:r>
      <w:r w:rsidRPr="00BC4AC0">
        <w:rPr>
          <w:rFonts w:cs="Calibri"/>
          <w:b/>
          <w:bCs/>
          <w:lang w:val="el-GR"/>
        </w:rPr>
        <w:t xml:space="preserve">μό ιεραρχικού και διοικητικού ελέγχου.    </w:t>
      </w:r>
    </w:p>
    <w:p w:rsidR="00101AD0" w:rsidRDefault="00101AD0" w:rsidP="00101AD0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>Δήλωσαν ότι</w:t>
      </w:r>
      <w:r>
        <w:rPr>
          <w:rFonts w:cs="Calibri"/>
          <w:b/>
          <w:bCs/>
          <w:lang w:val="el-GR"/>
        </w:rPr>
        <w:t xml:space="preserve"> </w:t>
      </w:r>
      <w:r w:rsidRPr="00BC4AC0">
        <w:rPr>
          <w:rFonts w:cs="Calibri"/>
          <w:b/>
          <w:bCs/>
          <w:lang w:val="el-GR"/>
        </w:rPr>
        <w:t>οι Σύλλογοί μας είναι αποφασισμένοι</w:t>
      </w:r>
      <w:r>
        <w:rPr>
          <w:rFonts w:cs="Calibri"/>
          <w:lang w:val="el-GR"/>
        </w:rPr>
        <w:t xml:space="preserve"> να σταθούν στο πλευ</w:t>
      </w:r>
      <w:r w:rsidR="00306B99">
        <w:rPr>
          <w:rFonts w:cs="Calibri"/>
          <w:lang w:val="el-GR"/>
        </w:rPr>
        <w:t>ρό των νεοδιόριστων συναδέλφων/</w:t>
      </w:r>
      <w:proofErr w:type="spellStart"/>
      <w:r w:rsidR="00306B99">
        <w:rPr>
          <w:rFonts w:cs="Calibri"/>
          <w:lang w:val="el-GR"/>
        </w:rPr>
        <w:t>φ</w:t>
      </w:r>
      <w:r>
        <w:rPr>
          <w:rFonts w:cs="Calibri"/>
          <w:lang w:val="el-GR"/>
        </w:rPr>
        <w:t>ισσών</w:t>
      </w:r>
      <w:proofErr w:type="spellEnd"/>
      <w:r>
        <w:rPr>
          <w:rFonts w:cs="Calibri"/>
          <w:lang w:val="el-GR"/>
        </w:rPr>
        <w:t xml:space="preserve">, </w:t>
      </w:r>
      <w:r w:rsidRPr="00BC4AC0">
        <w:rPr>
          <w:rFonts w:cs="Calibri"/>
          <w:b/>
          <w:bCs/>
          <w:lang w:val="el-GR"/>
        </w:rPr>
        <w:t>να</w:t>
      </w:r>
      <w:r>
        <w:rPr>
          <w:rFonts w:cs="Calibri"/>
          <w:b/>
          <w:bCs/>
          <w:lang w:val="el-GR"/>
        </w:rPr>
        <w:t xml:space="preserve"> </w:t>
      </w:r>
      <w:r w:rsidRPr="00BC4AC0">
        <w:rPr>
          <w:rFonts w:cs="Calibri"/>
          <w:b/>
          <w:bCs/>
          <w:lang w:val="el-GR"/>
        </w:rPr>
        <w:t>μπλοκάρουν και να ακυρώσουν με όλα τα</w:t>
      </w:r>
      <w:r>
        <w:rPr>
          <w:rFonts w:cs="Calibri"/>
          <w:b/>
          <w:bCs/>
          <w:lang w:val="el-GR"/>
        </w:rPr>
        <w:t xml:space="preserve"> μέσα</w:t>
      </w:r>
      <w:r w:rsidRPr="00BC4AC0">
        <w:rPr>
          <w:rFonts w:cs="Calibri"/>
          <w:b/>
          <w:bCs/>
          <w:lang w:val="el-GR"/>
        </w:rPr>
        <w:t xml:space="preserve"> που διαθέτουν κάθε προσπάθεια να ξεκινήσει η ατομική αξιολόγηση</w:t>
      </w:r>
      <w:r>
        <w:rPr>
          <w:rFonts w:cs="Calibri"/>
          <w:lang w:val="el-GR"/>
        </w:rPr>
        <w:t>,</w:t>
      </w:r>
      <w:r w:rsidR="005C6AE0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 xml:space="preserve">κάθε προσπάθεια επιστροφής του επιθεωρητισμού στα σχολεία μας. </w:t>
      </w:r>
      <w:r w:rsidRPr="00BC4AC0">
        <w:rPr>
          <w:rFonts w:cs="Calibri"/>
          <w:b/>
          <w:bCs/>
          <w:lang w:val="el-GR"/>
        </w:rPr>
        <w:t>Να σταθούν έξω από τις πύλες των σχολείων</w:t>
      </w:r>
      <w:r w:rsidR="006051B6">
        <w:rPr>
          <w:rFonts w:cs="Calibri"/>
          <w:b/>
          <w:bCs/>
          <w:lang w:val="el-GR"/>
        </w:rPr>
        <w:t xml:space="preserve"> </w:t>
      </w:r>
      <w:r w:rsidR="006051B6" w:rsidRPr="006051B6">
        <w:rPr>
          <w:rFonts w:cs="Calibri"/>
          <w:b/>
          <w:bCs/>
          <w:lang w:val="el-GR"/>
        </w:rPr>
        <w:t xml:space="preserve">μαζί με τους συλλόγους διδασκόντων </w:t>
      </w:r>
      <w:r>
        <w:rPr>
          <w:rFonts w:cs="Calibri"/>
          <w:b/>
          <w:bCs/>
          <w:lang w:val="el-GR"/>
        </w:rPr>
        <w:t xml:space="preserve"> </w:t>
      </w:r>
      <w:r w:rsidR="00306B99">
        <w:rPr>
          <w:rFonts w:cs="Calibri"/>
          <w:lang w:val="el-GR"/>
        </w:rPr>
        <w:t>-</w:t>
      </w:r>
      <w:r>
        <w:rPr>
          <w:rFonts w:cs="Calibri"/>
          <w:lang w:val="el-GR"/>
        </w:rPr>
        <w:t>ακόμα και στις περιπτώσεις που συνάδ</w:t>
      </w:r>
      <w:r w:rsidR="00306B99">
        <w:rPr>
          <w:rFonts w:cs="Calibri"/>
          <w:lang w:val="el-GR"/>
        </w:rPr>
        <w:t>ελφοι επιλέξουν ατομικές λύσεις</w:t>
      </w:r>
      <w:r>
        <w:rPr>
          <w:rFonts w:cs="Calibri"/>
          <w:lang w:val="el-GR"/>
        </w:rPr>
        <w:t>-  μην επιτρέποντας την εφαρμογή των πολιτικών που διαλύουν τη δημόσια εκπαίδευση.</w:t>
      </w:r>
    </w:p>
    <w:p w:rsidR="00101AD0" w:rsidRPr="00FC15EF" w:rsidRDefault="00101AD0" w:rsidP="00101AD0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 w:rsidRPr="00FC15EF">
        <w:rPr>
          <w:rFonts w:cs="Calibri"/>
          <w:b/>
          <w:bCs/>
          <w:lang w:val="el-GR"/>
        </w:rPr>
        <w:t>Κάλεσαν τους Συμβούλους Εκπαίδευσης να μην λειτουργήσουν ως αξιολογητές,</w:t>
      </w:r>
      <w:r w:rsidR="009F4757">
        <w:rPr>
          <w:rFonts w:cs="Calibri"/>
          <w:lang w:val="el-GR"/>
        </w:rPr>
        <w:t xml:space="preserve"> </w:t>
      </w:r>
      <w:r w:rsidRPr="00FC15EF">
        <w:rPr>
          <w:rFonts w:cs="Calibri"/>
          <w:lang w:val="el-GR"/>
        </w:rPr>
        <w:t>αλλά να συνταχθούν</w:t>
      </w:r>
      <w:r w:rsidR="00BB3C0B">
        <w:rPr>
          <w:rFonts w:cs="Calibri"/>
          <w:lang w:val="el-GR"/>
        </w:rPr>
        <w:t xml:space="preserve"> </w:t>
      </w:r>
      <w:r w:rsidRPr="00FC15EF">
        <w:rPr>
          <w:rFonts w:cs="Calibri"/>
          <w:lang w:val="el-GR"/>
        </w:rPr>
        <w:t>στην προσπάθεια</w:t>
      </w:r>
      <w:r w:rsidR="00BB3C0B">
        <w:rPr>
          <w:rFonts w:cs="Calibri"/>
          <w:lang w:val="el-GR"/>
        </w:rPr>
        <w:t xml:space="preserve"> </w:t>
      </w:r>
      <w:r w:rsidRPr="00FC15EF">
        <w:rPr>
          <w:rFonts w:cs="Calibri"/>
          <w:lang w:val="el-GR"/>
        </w:rPr>
        <w:t>ακύρωσης της αξιολόγησης μαζί με τον υπόλοιπο κλάδο συμμετέχοντας στη</w:t>
      </w:r>
      <w:r w:rsidR="00306B99">
        <w:rPr>
          <w:rFonts w:cs="Calibri"/>
          <w:lang w:val="el-GR"/>
        </w:rPr>
        <w:t>ν</w:t>
      </w:r>
      <w:r w:rsidRPr="00FC15EF">
        <w:rPr>
          <w:rFonts w:cs="Calibri"/>
          <w:lang w:val="el-GR"/>
        </w:rPr>
        <w:t xml:space="preserve"> Απεργία-Αποχή.</w:t>
      </w:r>
    </w:p>
    <w:p w:rsidR="00101AD0" w:rsidRDefault="00101AD0" w:rsidP="00101AD0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>Να μην γίνουν φορείς των εκβιαστικών και εκφοβιστικών διλημμάτων και πρακτικών</w:t>
      </w:r>
      <w:r>
        <w:rPr>
          <w:rFonts w:cs="Calibri"/>
          <w:lang w:val="el-GR"/>
        </w:rPr>
        <w:t xml:space="preserve"> μέσω των οποίων το ΥΠΑΙΘ επιδιώκει να τρομοκρατήσει τους/τις</w:t>
      </w:r>
      <w:r w:rsidR="00306B99">
        <w:rPr>
          <w:rFonts w:cs="Calibri"/>
          <w:lang w:val="el-GR"/>
        </w:rPr>
        <w:t xml:space="preserve"> νεοδιόριστους συναδέλφους/</w:t>
      </w:r>
      <w:proofErr w:type="spellStart"/>
      <w:r w:rsidR="00306B99">
        <w:rPr>
          <w:rFonts w:cs="Calibri"/>
          <w:lang w:val="el-GR"/>
        </w:rPr>
        <w:t>φισσέ</w:t>
      </w:r>
      <w:r>
        <w:rPr>
          <w:rFonts w:cs="Calibri"/>
          <w:lang w:val="el-GR"/>
        </w:rPr>
        <w:t>ς</w:t>
      </w:r>
      <w:proofErr w:type="spellEnd"/>
      <w:r>
        <w:rPr>
          <w:rFonts w:cs="Calibri"/>
          <w:lang w:val="el-GR"/>
        </w:rPr>
        <w:t xml:space="preserve"> μας. </w:t>
      </w:r>
      <w:r w:rsidRPr="00BC4AC0">
        <w:rPr>
          <w:rFonts w:cs="Calibri"/>
          <w:b/>
          <w:bCs/>
          <w:lang w:val="el-GR"/>
        </w:rPr>
        <w:t>Να σεβαστούν και να μην πιέζουν όσους</w:t>
      </w:r>
      <w:r>
        <w:rPr>
          <w:rFonts w:cs="Calibri"/>
          <w:b/>
          <w:bCs/>
          <w:lang w:val="el-GR"/>
        </w:rPr>
        <w:t>/όσες</w:t>
      </w:r>
      <w:r w:rsidR="00BB3C0B">
        <w:rPr>
          <w:rFonts w:cs="Calibri"/>
          <w:b/>
          <w:bCs/>
          <w:lang w:val="el-GR"/>
        </w:rPr>
        <w:t xml:space="preserve"> </w:t>
      </w:r>
      <w:r>
        <w:rPr>
          <w:rFonts w:cs="Calibri"/>
          <w:b/>
          <w:bCs/>
          <w:lang w:val="el-GR"/>
        </w:rPr>
        <w:t xml:space="preserve">έχουν δηλώσει </w:t>
      </w:r>
      <w:r w:rsidRPr="00BC4AC0">
        <w:rPr>
          <w:rFonts w:cs="Calibri"/>
          <w:b/>
          <w:bCs/>
          <w:lang w:val="el-GR"/>
        </w:rPr>
        <w:t>Απεργία-Αποχή</w:t>
      </w:r>
      <w:r>
        <w:rPr>
          <w:rFonts w:cs="Calibri"/>
          <w:b/>
          <w:bCs/>
          <w:lang w:val="el-GR"/>
        </w:rPr>
        <w:t xml:space="preserve"> </w:t>
      </w:r>
      <w:r>
        <w:rPr>
          <w:rFonts w:cs="Calibri"/>
          <w:lang w:val="el-GR"/>
        </w:rPr>
        <w:t>και συμμετέχουν στις στάσεις εργασίας της ΔΟΕ.</w:t>
      </w:r>
    </w:p>
    <w:p w:rsidR="00101AD0" w:rsidRDefault="00101AD0" w:rsidP="00101AD0">
      <w:pPr>
        <w:pStyle w:val="a5"/>
        <w:numPr>
          <w:ilvl w:val="0"/>
          <w:numId w:val="40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>Να αποφύγουν να έρθουν σε αντιπαράθεση με τα σωματεία των εκπαιδευτικών</w:t>
      </w:r>
      <w:r>
        <w:rPr>
          <w:rFonts w:cs="Calibri"/>
          <w:lang w:val="el-GR"/>
        </w:rPr>
        <w:t xml:space="preserve"> που θα σταθούν μπροστά στις πύλες των σχολείων για να ακυρώσουν τις διαδικασίες ατομικής αξιολόγησης.</w:t>
      </w:r>
    </w:p>
    <w:p w:rsidR="00101AD0" w:rsidRDefault="00BB3C0B" w:rsidP="00BB3C0B">
      <w:pPr>
        <w:spacing w:after="10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Από την μεριά των </w:t>
      </w:r>
      <w:r w:rsidR="009F4757" w:rsidRPr="00AC59C8">
        <w:rPr>
          <w:rFonts w:cs="Calibri"/>
          <w:lang w:val="el-GR"/>
        </w:rPr>
        <w:t>Σ</w:t>
      </w:r>
      <w:r>
        <w:rPr>
          <w:rFonts w:cs="Calibri"/>
          <w:lang w:val="el-GR"/>
        </w:rPr>
        <w:t>υ</w:t>
      </w:r>
      <w:r w:rsidR="009F4757" w:rsidRPr="00AC59C8">
        <w:rPr>
          <w:rFonts w:cs="Calibri"/>
          <w:lang w:val="el-GR"/>
        </w:rPr>
        <w:t>μβο</w:t>
      </w:r>
      <w:r>
        <w:rPr>
          <w:rFonts w:cs="Calibri"/>
          <w:lang w:val="el-GR"/>
        </w:rPr>
        <w:t>ύ</w:t>
      </w:r>
      <w:r w:rsidR="009F4757" w:rsidRPr="00AC59C8">
        <w:rPr>
          <w:rFonts w:cs="Calibri"/>
          <w:lang w:val="el-GR"/>
        </w:rPr>
        <w:t>λ</w:t>
      </w:r>
      <w:r w:rsidR="00306B99">
        <w:rPr>
          <w:rFonts w:cs="Calibri"/>
          <w:lang w:val="el-GR"/>
        </w:rPr>
        <w:t xml:space="preserve">ων </w:t>
      </w:r>
      <w:r w:rsidR="00101AD0" w:rsidRPr="00AC59C8">
        <w:rPr>
          <w:rFonts w:cs="Calibri"/>
          <w:lang w:val="el-GR"/>
        </w:rPr>
        <w:t>Εκπαίδευσης</w:t>
      </w:r>
      <w:r w:rsidR="009F4757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 xml:space="preserve">όλοι οι παρόντες </w:t>
      </w:r>
      <w:r w:rsidR="00101AD0" w:rsidRPr="00AC59C8">
        <w:rPr>
          <w:rFonts w:cs="Calibri"/>
          <w:lang w:val="el-GR"/>
        </w:rPr>
        <w:t>έλαβαν τον λόγο</w:t>
      </w:r>
      <w:r>
        <w:rPr>
          <w:rFonts w:cs="Calibri"/>
          <w:lang w:val="el-GR"/>
        </w:rPr>
        <w:t xml:space="preserve"> και κοινός τόπος στις τοποθετήσεις τους ήταν τα ακόλουθα</w:t>
      </w:r>
      <w:r w:rsidR="00101AD0" w:rsidRPr="00FC15EF">
        <w:rPr>
          <w:rFonts w:cs="Calibri"/>
          <w:lang w:val="el-GR"/>
        </w:rPr>
        <w:t>:</w:t>
      </w:r>
    </w:p>
    <w:p w:rsidR="00101AD0" w:rsidRDefault="00101AD0" w:rsidP="00101AD0">
      <w:pPr>
        <w:pStyle w:val="a5"/>
        <w:numPr>
          <w:ilvl w:val="0"/>
          <w:numId w:val="41"/>
        </w:numPr>
        <w:spacing w:after="100"/>
        <w:jc w:val="both"/>
        <w:rPr>
          <w:rFonts w:cs="Calibri"/>
          <w:lang w:val="el-GR"/>
        </w:rPr>
      </w:pPr>
      <w:r w:rsidRPr="00BC4AC0">
        <w:rPr>
          <w:rFonts w:cs="Calibri"/>
          <w:b/>
          <w:bCs/>
          <w:lang w:val="el-GR"/>
        </w:rPr>
        <w:t xml:space="preserve">Θα </w:t>
      </w:r>
      <w:r w:rsidRPr="00FC15EF">
        <w:rPr>
          <w:rFonts w:cs="Calibri"/>
          <w:b/>
          <w:bCs/>
          <w:lang w:val="el-GR"/>
        </w:rPr>
        <w:t xml:space="preserve">σεβαστούν τις/τους εκπαιδευτικούς που </w:t>
      </w:r>
      <w:r w:rsidR="00E00564">
        <w:rPr>
          <w:rFonts w:cs="Calibri"/>
          <w:b/>
          <w:bCs/>
          <w:lang w:val="el-GR"/>
        </w:rPr>
        <w:t>δηλώνουν</w:t>
      </w:r>
      <w:r w:rsidRPr="00FC15EF">
        <w:rPr>
          <w:rFonts w:cs="Calibri"/>
          <w:b/>
          <w:bCs/>
          <w:lang w:val="el-GR"/>
        </w:rPr>
        <w:t xml:space="preserve"> Απεργία-Αποχή,</w:t>
      </w:r>
      <w:r w:rsidRPr="00FC15EF">
        <w:rPr>
          <w:rFonts w:cs="Calibri"/>
          <w:lang w:val="el-GR"/>
        </w:rPr>
        <w:t xml:space="preserve"> δεν θα επιμείνουν και δεν θα πιέσουν κανέναν και καμιά μετά την πρώτη προσέγγιση που θα έχουν μαζί τους. Εφόσον έχει δηλωθεί η συμμετοχή στην απεργία</w:t>
      </w:r>
      <w:r w:rsidR="00306B99">
        <w:rPr>
          <w:rFonts w:cs="Calibri"/>
          <w:lang w:val="el-GR"/>
        </w:rPr>
        <w:t>-</w:t>
      </w:r>
      <w:r w:rsidRPr="00FC15EF">
        <w:rPr>
          <w:rFonts w:cs="Calibri"/>
          <w:lang w:val="el-GR"/>
        </w:rPr>
        <w:t xml:space="preserve">αποχή </w:t>
      </w:r>
      <w:r w:rsidRPr="00FC15EF">
        <w:rPr>
          <w:rFonts w:cs="Calibri"/>
          <w:b/>
          <w:bCs/>
          <w:lang w:val="el-GR"/>
        </w:rPr>
        <w:t>δεν θα ορίσουν μονομερώς</w:t>
      </w:r>
      <w:r w:rsidR="00BB3C0B">
        <w:rPr>
          <w:rFonts w:cs="Calibri"/>
          <w:b/>
          <w:bCs/>
          <w:lang w:val="el-GR"/>
        </w:rPr>
        <w:t xml:space="preserve"> την προβλεπόμενη προπαρασκευαστική</w:t>
      </w:r>
      <w:r w:rsidRPr="00FC15EF">
        <w:rPr>
          <w:rFonts w:cs="Calibri"/>
          <w:b/>
          <w:bCs/>
          <w:lang w:val="el-GR"/>
        </w:rPr>
        <w:t xml:space="preserve"> συνάντηση</w:t>
      </w:r>
      <w:r w:rsidRPr="00FC15EF">
        <w:rPr>
          <w:rFonts w:cs="Calibri"/>
          <w:lang w:val="el-GR"/>
        </w:rPr>
        <w:t xml:space="preserve">. </w:t>
      </w:r>
      <w:r w:rsidR="0024279A">
        <w:rPr>
          <w:rFonts w:cs="Calibri"/>
          <w:lang w:val="el-GR"/>
        </w:rPr>
        <w:t>Δ</w:t>
      </w:r>
      <w:r w:rsidRPr="00FC15EF">
        <w:rPr>
          <w:rFonts w:cs="Calibri"/>
          <w:lang w:val="el-GR"/>
        </w:rPr>
        <w:t>ιευκρινίστηκε</w:t>
      </w:r>
      <w:r w:rsidR="0024279A">
        <w:rPr>
          <w:rFonts w:cs="Calibri"/>
          <w:lang w:val="el-GR"/>
        </w:rPr>
        <w:t xml:space="preserve"> επίσης ότι</w:t>
      </w:r>
      <w:r w:rsidRPr="00FC15EF">
        <w:rPr>
          <w:rFonts w:cs="Calibri"/>
          <w:lang w:val="el-GR"/>
        </w:rPr>
        <w:t xml:space="preserve"> η συμμετοχή στην Απεργία-Αποχή </w:t>
      </w:r>
      <w:r w:rsidRPr="00FC15EF">
        <w:rPr>
          <w:rFonts w:cs="Calibri"/>
          <w:b/>
          <w:bCs/>
          <w:lang w:val="el-GR"/>
        </w:rPr>
        <w:t>δε συνιστά και δε θα καταγράφεται ως «άρνηση αξιολόγησης»</w:t>
      </w:r>
      <w:r w:rsidR="0024279A">
        <w:rPr>
          <w:rFonts w:cs="Calibri"/>
          <w:b/>
          <w:bCs/>
          <w:lang w:val="el-GR"/>
        </w:rPr>
        <w:t xml:space="preserve"> </w:t>
      </w:r>
      <w:r w:rsidR="0024279A" w:rsidRPr="0024279A">
        <w:rPr>
          <w:rFonts w:cs="Calibri"/>
          <w:lang w:val="el-GR"/>
        </w:rPr>
        <w:t xml:space="preserve">αλλά συμμετοχή σε μια </w:t>
      </w:r>
      <w:r w:rsidR="00BB3C0B">
        <w:rPr>
          <w:rFonts w:cs="Calibri"/>
          <w:lang w:val="el-GR"/>
        </w:rPr>
        <w:t>ν</w:t>
      </w:r>
      <w:r w:rsidR="0024279A" w:rsidRPr="0024279A">
        <w:rPr>
          <w:rFonts w:cs="Calibri"/>
          <w:lang w:val="el-GR"/>
        </w:rPr>
        <w:t>ο</w:t>
      </w:r>
      <w:r w:rsidR="00BB3C0B">
        <w:rPr>
          <w:rFonts w:cs="Calibri"/>
          <w:lang w:val="el-GR"/>
        </w:rPr>
        <w:t>μ</w:t>
      </w:r>
      <w:r w:rsidR="0024279A" w:rsidRPr="0024279A">
        <w:rPr>
          <w:rFonts w:cs="Calibri"/>
          <w:lang w:val="el-GR"/>
        </w:rPr>
        <w:t>ίμως προκηρυχθείσα</w:t>
      </w:r>
      <w:r w:rsidR="0024279A">
        <w:rPr>
          <w:rFonts w:cs="Calibri"/>
          <w:lang w:val="el-GR"/>
        </w:rPr>
        <w:t xml:space="preserve"> </w:t>
      </w:r>
      <w:r w:rsidR="0024279A" w:rsidRPr="0024279A">
        <w:rPr>
          <w:rFonts w:cs="Calibri"/>
          <w:lang w:val="el-GR"/>
        </w:rPr>
        <w:t>αγωνισ</w:t>
      </w:r>
      <w:r w:rsidR="0024279A">
        <w:rPr>
          <w:rFonts w:cs="Calibri"/>
          <w:lang w:val="el-GR"/>
        </w:rPr>
        <w:t>τ</w:t>
      </w:r>
      <w:r w:rsidR="0024279A" w:rsidRPr="0024279A">
        <w:rPr>
          <w:rFonts w:cs="Calibri"/>
          <w:lang w:val="el-GR"/>
        </w:rPr>
        <w:t>ική κινητοποίηση</w:t>
      </w:r>
      <w:r w:rsidR="0024279A">
        <w:rPr>
          <w:rFonts w:cs="Calibri"/>
          <w:b/>
          <w:bCs/>
          <w:lang w:val="el-GR"/>
        </w:rPr>
        <w:t xml:space="preserve"> και ως εκ τούτου δεν προτίθενται να συντάξουν και </w:t>
      </w:r>
      <w:r w:rsidR="00952F42">
        <w:rPr>
          <w:rFonts w:cs="Calibri"/>
          <w:b/>
          <w:bCs/>
          <w:lang w:val="el-GR"/>
        </w:rPr>
        <w:t>να αναρτήσουν</w:t>
      </w:r>
      <w:r w:rsidR="0024279A">
        <w:rPr>
          <w:rFonts w:cs="Calibri"/>
          <w:b/>
          <w:bCs/>
          <w:lang w:val="el-GR"/>
        </w:rPr>
        <w:t xml:space="preserve"> μονομερώς πρακτικό</w:t>
      </w:r>
      <w:r w:rsidR="00952F42">
        <w:rPr>
          <w:rFonts w:cs="Calibri"/>
          <w:b/>
          <w:bCs/>
          <w:lang w:val="el-GR"/>
        </w:rPr>
        <w:t xml:space="preserve"> προπαρασκευαστικής</w:t>
      </w:r>
      <w:r w:rsidR="00952F42" w:rsidRPr="00FC15EF">
        <w:rPr>
          <w:rFonts w:cs="Calibri"/>
          <w:b/>
          <w:bCs/>
          <w:lang w:val="el-GR"/>
        </w:rPr>
        <w:t xml:space="preserve"> συνάντηση</w:t>
      </w:r>
      <w:r w:rsidR="00952F42">
        <w:rPr>
          <w:rFonts w:cs="Calibri"/>
          <w:b/>
          <w:bCs/>
          <w:lang w:val="el-GR"/>
        </w:rPr>
        <w:t>ς</w:t>
      </w:r>
      <w:r w:rsidRPr="00FC15EF">
        <w:rPr>
          <w:rFonts w:cs="Calibri"/>
          <w:lang w:val="el-GR"/>
        </w:rPr>
        <w:t>.</w:t>
      </w:r>
      <w:r>
        <w:rPr>
          <w:rFonts w:cs="Calibri"/>
          <w:lang w:val="el-GR"/>
        </w:rPr>
        <w:t xml:space="preserve"> </w:t>
      </w:r>
    </w:p>
    <w:p w:rsidR="0024279A" w:rsidRPr="00E00564" w:rsidRDefault="0024279A" w:rsidP="00101AD0">
      <w:pPr>
        <w:pStyle w:val="a5"/>
        <w:numPr>
          <w:ilvl w:val="0"/>
          <w:numId w:val="41"/>
        </w:numPr>
        <w:spacing w:after="100"/>
        <w:jc w:val="both"/>
        <w:rPr>
          <w:rFonts w:cs="Calibri"/>
          <w:lang w:val="el-GR"/>
        </w:rPr>
      </w:pPr>
      <w:r w:rsidRPr="00E00564">
        <w:rPr>
          <w:rFonts w:cs="Calibri"/>
          <w:b/>
          <w:bCs/>
          <w:lang w:val="el-GR"/>
        </w:rPr>
        <w:t>Στην αντίθετη περίπτωση</w:t>
      </w:r>
      <w:r w:rsidR="00E00564" w:rsidRPr="00E00564">
        <w:rPr>
          <w:rFonts w:cs="Calibri"/>
          <w:b/>
          <w:bCs/>
          <w:lang w:val="el-GR"/>
        </w:rPr>
        <w:t xml:space="preserve"> </w:t>
      </w:r>
      <w:r w:rsidRPr="00E00564">
        <w:rPr>
          <w:rFonts w:cs="Calibri"/>
          <w:b/>
          <w:bCs/>
          <w:lang w:val="el-GR"/>
        </w:rPr>
        <w:t>που οι εκπαιδευτικοί</w:t>
      </w:r>
      <w:r w:rsidR="00BB3C0B">
        <w:rPr>
          <w:rFonts w:cs="Calibri"/>
          <w:b/>
          <w:bCs/>
          <w:lang w:val="el-GR"/>
        </w:rPr>
        <w:t xml:space="preserve"> </w:t>
      </w:r>
      <w:r w:rsidRPr="00E00564">
        <w:rPr>
          <w:rFonts w:cs="Calibri"/>
          <w:lang w:val="el-GR"/>
        </w:rPr>
        <w:t xml:space="preserve">αποδέχονται τη </w:t>
      </w:r>
      <w:r w:rsidR="00E00564" w:rsidRPr="00E00564">
        <w:rPr>
          <w:rFonts w:cs="Calibri"/>
          <w:lang w:val="el-GR"/>
        </w:rPr>
        <w:t xml:space="preserve">διαδικασία αξιολόγησης και επιθυμούν να αξιολογηθούν δήλωσαν ότι είναι υποχρεωμένοι να προχωρήσουν στην πρώτη ενημερωτική συνάντηση και σε όλες τις προβλεπόμενες ενέργειες. </w:t>
      </w:r>
    </w:p>
    <w:p w:rsidR="00101AD0" w:rsidRPr="00AD4F1D" w:rsidRDefault="00101AD0" w:rsidP="00101AD0">
      <w:pPr>
        <w:pStyle w:val="a5"/>
        <w:numPr>
          <w:ilvl w:val="0"/>
          <w:numId w:val="41"/>
        </w:numPr>
        <w:spacing w:after="100"/>
        <w:jc w:val="both"/>
        <w:rPr>
          <w:rFonts w:cs="Calibri"/>
          <w:lang w:val="el-GR"/>
        </w:rPr>
      </w:pPr>
      <w:r>
        <w:rPr>
          <w:rFonts w:cs="Calibri"/>
          <w:b/>
          <w:bCs/>
          <w:lang w:val="el-GR"/>
        </w:rPr>
        <w:lastRenderedPageBreak/>
        <w:t>Δε</w:t>
      </w:r>
      <w:r w:rsidRPr="00BC4AC0">
        <w:rPr>
          <w:rFonts w:cs="Calibri"/>
          <w:b/>
          <w:bCs/>
          <w:lang w:val="el-GR"/>
        </w:rPr>
        <w:t xml:space="preserve"> θα βρεθούν αντιμέτωποι κα</w:t>
      </w:r>
      <w:r>
        <w:rPr>
          <w:rFonts w:cs="Calibri"/>
          <w:b/>
          <w:bCs/>
          <w:lang w:val="el-GR"/>
        </w:rPr>
        <w:t>ι</w:t>
      </w:r>
      <w:r w:rsidRPr="00BC4AC0">
        <w:rPr>
          <w:rFonts w:cs="Calibri"/>
          <w:b/>
          <w:bCs/>
          <w:lang w:val="el-GR"/>
        </w:rPr>
        <w:t xml:space="preserve"> απέναντι στις κινητοποιήσεις που έχουν αποφασίσει τα συλλογικά όργανα των εκπαιδευτικών </w:t>
      </w:r>
      <w:r>
        <w:rPr>
          <w:rFonts w:cs="Calibri"/>
          <w:lang w:val="el-GR"/>
        </w:rPr>
        <w:t>στις περιπτώσεις που θα βρεθούν έξω από σχολεία.</w:t>
      </w:r>
      <w:r w:rsidR="00BB3C0B">
        <w:rPr>
          <w:rFonts w:cs="Calibri"/>
          <w:lang w:val="el-GR"/>
        </w:rPr>
        <w:t xml:space="preserve"> </w:t>
      </w:r>
      <w:r w:rsidR="00B9249A">
        <w:rPr>
          <w:rFonts w:cs="Calibri"/>
          <w:lang w:val="el-GR"/>
        </w:rPr>
        <w:t>Σ’ αυτήν την περίπτωση θα αποχωρούν ενημερώνοντας</w:t>
      </w:r>
      <w:r w:rsidR="003C44BA">
        <w:rPr>
          <w:rFonts w:cs="Calibri"/>
          <w:lang w:val="el-GR"/>
        </w:rPr>
        <w:t xml:space="preserve"> τον αξιολογούμενο</w:t>
      </w:r>
      <w:r w:rsidR="00B9249A">
        <w:rPr>
          <w:rFonts w:cs="Calibri"/>
          <w:lang w:val="el-GR"/>
        </w:rPr>
        <w:t xml:space="preserve"> ότι η αξιολόγηση</w:t>
      </w:r>
      <w:r w:rsidR="003C44BA" w:rsidRPr="003C44BA">
        <w:rPr>
          <w:rFonts w:cs="Calibri"/>
          <w:lang w:val="el-GR"/>
        </w:rPr>
        <w:t xml:space="preserve"> </w:t>
      </w:r>
      <w:r w:rsidR="003C44BA">
        <w:rPr>
          <w:rFonts w:cs="Calibri"/>
          <w:lang w:val="el-GR"/>
        </w:rPr>
        <w:t>δεν πραγματοποιήθηκε χωρίς δική τους υπαιτιότητα.</w:t>
      </w:r>
    </w:p>
    <w:p w:rsidR="00101AD0" w:rsidRPr="00B16E53" w:rsidRDefault="00101AD0" w:rsidP="00101AD0">
      <w:pPr>
        <w:pStyle w:val="a5"/>
        <w:spacing w:after="100"/>
        <w:jc w:val="both"/>
        <w:rPr>
          <w:rFonts w:cs="Calibri"/>
          <w:lang w:val="el-GR"/>
        </w:rPr>
      </w:pPr>
    </w:p>
    <w:p w:rsidR="00B9249A" w:rsidRPr="003C44BA" w:rsidRDefault="00306B99" w:rsidP="00B9249A">
      <w:pPr>
        <w:spacing w:after="100"/>
        <w:jc w:val="both"/>
        <w:rPr>
          <w:rFonts w:cs="Calibri"/>
          <w:b/>
          <w:bCs/>
          <w:lang w:val="el-GR"/>
        </w:rPr>
      </w:pPr>
      <w:r>
        <w:rPr>
          <w:rFonts w:cs="Calibri"/>
          <w:b/>
          <w:bCs/>
          <w:lang w:val="el-GR"/>
        </w:rPr>
        <w:t>Με τη</w:t>
      </w:r>
      <w:r w:rsidR="00B9249A" w:rsidRPr="003C44BA">
        <w:rPr>
          <w:rFonts w:cs="Calibri"/>
          <w:b/>
          <w:bCs/>
          <w:lang w:val="el-GR"/>
        </w:rPr>
        <w:t xml:space="preserve"> λήξη της συνάντησης οι εκπρόσωποι των συλλόγων</w:t>
      </w:r>
      <w:r w:rsidR="0070174E" w:rsidRPr="003C44BA">
        <w:rPr>
          <w:rFonts w:cs="Calibri"/>
          <w:b/>
          <w:bCs/>
          <w:lang w:val="el-GR"/>
        </w:rPr>
        <w:t>,</w:t>
      </w:r>
      <w:r w:rsidR="00B9249A" w:rsidRPr="003C44BA">
        <w:rPr>
          <w:rFonts w:cs="Calibri"/>
          <w:b/>
          <w:bCs/>
          <w:lang w:val="el-GR"/>
        </w:rPr>
        <w:t xml:space="preserve"> έχοντας απόλυτη συναίσθηση ότι οι τοποθετήσεις των παρόντων δεν δεσμεύουν</w:t>
      </w:r>
      <w:r w:rsidR="00732DF3" w:rsidRPr="003C44BA">
        <w:rPr>
          <w:rFonts w:cs="Calibri"/>
          <w:b/>
          <w:bCs/>
          <w:lang w:val="el-GR"/>
        </w:rPr>
        <w:t xml:space="preserve"> </w:t>
      </w:r>
      <w:r w:rsidR="00B9249A" w:rsidRPr="003C44BA">
        <w:rPr>
          <w:rFonts w:cs="Calibri"/>
          <w:b/>
          <w:bCs/>
          <w:lang w:val="el-GR"/>
        </w:rPr>
        <w:t>τη στάση των Συμβούλων εκπαίδευσης που απουσίαζαν</w:t>
      </w:r>
      <w:r w:rsidR="0070174E" w:rsidRPr="003C44BA">
        <w:rPr>
          <w:rFonts w:cs="Calibri"/>
          <w:b/>
          <w:bCs/>
          <w:lang w:val="el-GR"/>
        </w:rPr>
        <w:t>,</w:t>
      </w:r>
      <w:r w:rsidR="00B9249A" w:rsidRPr="003C44BA">
        <w:rPr>
          <w:rFonts w:cs="Calibri"/>
          <w:b/>
          <w:bCs/>
          <w:lang w:val="el-GR"/>
        </w:rPr>
        <w:t xml:space="preserve"> </w:t>
      </w:r>
      <w:r w:rsidR="00A56441" w:rsidRPr="003C44BA">
        <w:rPr>
          <w:rFonts w:cs="Calibri"/>
          <w:b/>
          <w:bCs/>
          <w:lang w:val="el-GR"/>
        </w:rPr>
        <w:t xml:space="preserve">δήλωσαν ότι θα </w:t>
      </w:r>
      <w:r w:rsidR="00732DF3" w:rsidRPr="003C44BA">
        <w:rPr>
          <w:rFonts w:cs="Calibri"/>
          <w:b/>
          <w:bCs/>
          <w:lang w:val="el-GR"/>
        </w:rPr>
        <w:t xml:space="preserve">εξαντλήσουν κάθε προσπάθεια να </w:t>
      </w:r>
      <w:r w:rsidR="0070174E" w:rsidRPr="003C44BA">
        <w:rPr>
          <w:rFonts w:cs="Calibri"/>
          <w:b/>
          <w:bCs/>
          <w:lang w:val="el-GR"/>
        </w:rPr>
        <w:t xml:space="preserve">τους </w:t>
      </w:r>
      <w:r w:rsidR="00732DF3" w:rsidRPr="003C44BA">
        <w:rPr>
          <w:rFonts w:cs="Calibri"/>
          <w:b/>
          <w:bCs/>
          <w:lang w:val="el-GR"/>
        </w:rPr>
        <w:t>συναντήσουν όλους</w:t>
      </w:r>
      <w:r w:rsidR="0070174E" w:rsidRPr="003C44BA">
        <w:rPr>
          <w:rFonts w:cs="Calibri"/>
          <w:b/>
          <w:bCs/>
          <w:lang w:val="el-GR"/>
        </w:rPr>
        <w:t>,</w:t>
      </w:r>
      <w:r w:rsidR="00732DF3" w:rsidRPr="003C44BA">
        <w:rPr>
          <w:rFonts w:cs="Calibri"/>
          <w:b/>
          <w:bCs/>
          <w:lang w:val="el-GR"/>
        </w:rPr>
        <w:t xml:space="preserve"> ώστε να τοποθετηθούν πάνω στα ερωτήματα που</w:t>
      </w:r>
      <w:r w:rsidR="0070174E" w:rsidRPr="003C44BA">
        <w:rPr>
          <w:rFonts w:cs="Calibri"/>
          <w:b/>
          <w:bCs/>
          <w:lang w:val="el-GR"/>
        </w:rPr>
        <w:t xml:space="preserve"> έθεσαν. Για το</w:t>
      </w:r>
      <w:r>
        <w:rPr>
          <w:rFonts w:cs="Calibri"/>
          <w:b/>
          <w:bCs/>
          <w:lang w:val="el-GR"/>
        </w:rPr>
        <w:t>ν</w:t>
      </w:r>
      <w:r w:rsidR="0070174E" w:rsidRPr="003C44BA">
        <w:rPr>
          <w:rFonts w:cs="Calibri"/>
          <w:b/>
          <w:bCs/>
          <w:lang w:val="el-GR"/>
        </w:rPr>
        <w:t xml:space="preserve"> σκοπό αυτό</w:t>
      </w:r>
      <w:r w:rsidR="00732DF3" w:rsidRPr="003C44BA">
        <w:rPr>
          <w:rFonts w:cs="Calibri"/>
          <w:b/>
          <w:bCs/>
          <w:lang w:val="el-GR"/>
        </w:rPr>
        <w:t xml:space="preserve"> </w:t>
      </w:r>
      <w:r w:rsidR="0070174E" w:rsidRPr="003C44BA">
        <w:rPr>
          <w:rFonts w:cs="Calibri"/>
          <w:b/>
          <w:bCs/>
          <w:lang w:val="el-GR"/>
        </w:rPr>
        <w:t xml:space="preserve">θα επιδιώξουν </w:t>
      </w:r>
      <w:r w:rsidR="00A56441" w:rsidRPr="003C44BA">
        <w:rPr>
          <w:rFonts w:cs="Calibri"/>
          <w:b/>
          <w:bCs/>
          <w:lang w:val="el-GR"/>
        </w:rPr>
        <w:t>τ</w:t>
      </w:r>
      <w:r w:rsidR="0070174E" w:rsidRPr="003C44BA">
        <w:rPr>
          <w:rFonts w:cs="Calibri"/>
          <w:b/>
          <w:bCs/>
          <w:lang w:val="el-GR"/>
        </w:rPr>
        <w:t>η</w:t>
      </w:r>
      <w:r w:rsidR="00A56441" w:rsidRPr="003C44BA">
        <w:rPr>
          <w:rFonts w:cs="Calibri"/>
          <w:b/>
          <w:bCs/>
          <w:lang w:val="el-GR"/>
        </w:rPr>
        <w:t xml:space="preserve">ν </w:t>
      </w:r>
      <w:r w:rsidR="0070174E" w:rsidRPr="003C44BA">
        <w:rPr>
          <w:rFonts w:cs="Calibri"/>
          <w:b/>
          <w:bCs/>
          <w:lang w:val="el-GR"/>
        </w:rPr>
        <w:t xml:space="preserve">πραγματοποίηση </w:t>
      </w:r>
      <w:r w:rsidR="00A56441" w:rsidRPr="003C44BA">
        <w:rPr>
          <w:rFonts w:cs="Calibri"/>
          <w:b/>
          <w:bCs/>
          <w:lang w:val="el-GR"/>
        </w:rPr>
        <w:t>νέας συνάντησης εντός τ</w:t>
      </w:r>
      <w:r w:rsidR="0070174E" w:rsidRPr="003C44BA">
        <w:rPr>
          <w:rFonts w:cs="Calibri"/>
          <w:b/>
          <w:bCs/>
          <w:lang w:val="el-GR"/>
        </w:rPr>
        <w:t>η</w:t>
      </w:r>
      <w:r w:rsidR="00A56441" w:rsidRPr="003C44BA">
        <w:rPr>
          <w:rFonts w:cs="Calibri"/>
          <w:b/>
          <w:bCs/>
          <w:lang w:val="el-GR"/>
        </w:rPr>
        <w:t xml:space="preserve">ς επόμενης εβδομάδας.  </w:t>
      </w:r>
      <w:r w:rsidR="00B9249A" w:rsidRPr="003C44BA">
        <w:rPr>
          <w:rFonts w:cs="Calibri"/>
          <w:b/>
          <w:bCs/>
          <w:lang w:val="el-GR"/>
        </w:rPr>
        <w:t xml:space="preserve"> </w:t>
      </w:r>
    </w:p>
    <w:p w:rsidR="00B9249A" w:rsidRPr="00753293" w:rsidRDefault="00B9249A" w:rsidP="00101AD0">
      <w:pPr>
        <w:spacing w:after="100"/>
        <w:ind w:firstLine="720"/>
        <w:jc w:val="both"/>
        <w:rPr>
          <w:rFonts w:cs="Calibri"/>
          <w:lang w:val="el-GR"/>
        </w:rPr>
      </w:pPr>
    </w:p>
    <w:p w:rsidR="00101AD0" w:rsidRDefault="00101AD0" w:rsidP="00732DF3">
      <w:pPr>
        <w:spacing w:after="100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>Συναδέλφισ</w:t>
      </w:r>
      <w:r w:rsidR="00306B99">
        <w:rPr>
          <w:rFonts w:cs="Calibri"/>
          <w:lang w:val="el-GR"/>
        </w:rPr>
        <w:t>σ</w:t>
      </w:r>
      <w:r>
        <w:rPr>
          <w:rFonts w:cs="Calibri"/>
          <w:lang w:val="el-GR"/>
        </w:rPr>
        <w:t>ες/</w:t>
      </w:r>
      <w:proofErr w:type="spellStart"/>
      <w:r>
        <w:rPr>
          <w:rFonts w:cs="Calibri"/>
          <w:lang w:val="el-GR"/>
        </w:rPr>
        <w:t>φοι</w:t>
      </w:r>
      <w:proofErr w:type="spellEnd"/>
      <w:r>
        <w:rPr>
          <w:rFonts w:cs="Calibri"/>
          <w:lang w:val="el-GR"/>
        </w:rPr>
        <w:t>,</w:t>
      </w:r>
    </w:p>
    <w:p w:rsidR="0070174E" w:rsidRDefault="0070174E" w:rsidP="00101576">
      <w:pPr>
        <w:spacing w:after="100"/>
        <w:jc w:val="both"/>
        <w:rPr>
          <w:rFonts w:cs="Calibri"/>
          <w:b/>
          <w:bCs/>
          <w:lang w:val="el-GR"/>
        </w:rPr>
      </w:pPr>
      <w:r w:rsidRPr="0070174E">
        <w:rPr>
          <w:lang w:val="el-GR"/>
        </w:rPr>
        <w:t>Καλούμε σε αγωνιστική επαγρύπνηση</w:t>
      </w:r>
      <w:r>
        <w:rPr>
          <w:lang w:val="el-GR"/>
        </w:rPr>
        <w:t xml:space="preserve"> και </w:t>
      </w:r>
      <w:r w:rsidRPr="0070174E">
        <w:rPr>
          <w:lang w:val="el-GR"/>
        </w:rPr>
        <w:t xml:space="preserve">μαζική συμμετοχή στις συλλογικές διαδικασίες των Συλλόγων μας. Καλούμε τους συναδέλφους </w:t>
      </w:r>
      <w:r>
        <w:rPr>
          <w:lang w:val="el-GR"/>
        </w:rPr>
        <w:t xml:space="preserve">και τις </w:t>
      </w:r>
      <w:r w:rsidRPr="0070174E">
        <w:rPr>
          <w:lang w:val="el-GR"/>
        </w:rPr>
        <w:t xml:space="preserve">συναδέλφισσες </w:t>
      </w:r>
      <w:r w:rsidR="00101576">
        <w:rPr>
          <w:lang w:val="el-GR"/>
        </w:rPr>
        <w:t xml:space="preserve">να ενημερώνουν άμεσα </w:t>
      </w:r>
      <w:r w:rsidR="00101576" w:rsidRPr="0070174E">
        <w:rPr>
          <w:lang w:val="el-GR"/>
        </w:rPr>
        <w:t xml:space="preserve">τα σωματεία </w:t>
      </w:r>
      <w:r w:rsidR="00101576">
        <w:rPr>
          <w:lang w:val="el-GR"/>
        </w:rPr>
        <w:t xml:space="preserve">τους για τις επισκέψεις των αξιολογητών στα σχολεία, </w:t>
      </w:r>
      <w:r w:rsidRPr="0070174E">
        <w:rPr>
          <w:lang w:val="el-GR"/>
        </w:rPr>
        <w:t>να καταγγέλλουν</w:t>
      </w:r>
      <w:r w:rsidR="00101576">
        <w:rPr>
          <w:lang w:val="el-GR"/>
        </w:rPr>
        <w:t xml:space="preserve"> στους εκπροσώπους των σωματείων τους</w:t>
      </w:r>
      <w:r w:rsidR="00101576" w:rsidRPr="0070174E">
        <w:rPr>
          <w:lang w:val="el-GR"/>
        </w:rPr>
        <w:t xml:space="preserve"> </w:t>
      </w:r>
      <w:r>
        <w:rPr>
          <w:lang w:val="el-GR"/>
        </w:rPr>
        <w:t>κάθε προσπάθεια εκβιαστικής επιβολής της αξιολόγησης</w:t>
      </w:r>
      <w:r w:rsidR="00101576">
        <w:rPr>
          <w:lang w:val="el-GR"/>
        </w:rPr>
        <w:t xml:space="preserve"> </w:t>
      </w:r>
      <w:r w:rsidRPr="0070174E">
        <w:rPr>
          <w:lang w:val="el-GR"/>
        </w:rPr>
        <w:t>και να παρακολουθούν τις ανακοινώσεις</w:t>
      </w:r>
      <w:r w:rsidR="00101576">
        <w:rPr>
          <w:lang w:val="el-GR"/>
        </w:rPr>
        <w:t xml:space="preserve"> τους </w:t>
      </w:r>
      <w:r w:rsidRPr="0070174E">
        <w:rPr>
          <w:lang w:val="el-GR"/>
        </w:rPr>
        <w:t xml:space="preserve">για </w:t>
      </w:r>
      <w:r w:rsidR="00101576">
        <w:rPr>
          <w:lang w:val="el-GR"/>
        </w:rPr>
        <w:t xml:space="preserve">τις </w:t>
      </w:r>
      <w:r w:rsidRPr="0070174E">
        <w:rPr>
          <w:lang w:val="el-GR"/>
        </w:rPr>
        <w:t>επόμενες κινητοποιήσεις</w:t>
      </w:r>
      <w:r w:rsidR="00101576">
        <w:rPr>
          <w:lang w:val="el-GR"/>
        </w:rPr>
        <w:t>.</w:t>
      </w:r>
      <w:r>
        <w:rPr>
          <w:rFonts w:cs="Calibri"/>
          <w:b/>
          <w:bCs/>
          <w:lang w:val="el-GR"/>
        </w:rPr>
        <w:t xml:space="preserve"> </w:t>
      </w:r>
      <w:r w:rsidR="00101AD0">
        <w:rPr>
          <w:rFonts w:cs="Calibri"/>
          <w:b/>
          <w:bCs/>
          <w:lang w:val="el-GR"/>
        </w:rPr>
        <w:t xml:space="preserve">Όλες οι </w:t>
      </w:r>
      <w:r w:rsidR="00101AD0" w:rsidRPr="00DB62E4">
        <w:rPr>
          <w:rFonts w:cs="Calibri"/>
          <w:b/>
          <w:bCs/>
          <w:lang w:val="el-GR"/>
        </w:rPr>
        <w:t>γενι</w:t>
      </w:r>
      <w:r w:rsidR="00101AD0">
        <w:rPr>
          <w:rFonts w:cs="Calibri"/>
          <w:b/>
          <w:bCs/>
          <w:lang w:val="el-GR"/>
        </w:rPr>
        <w:t xml:space="preserve">ές των </w:t>
      </w:r>
      <w:r w:rsidR="00101AD0" w:rsidRPr="00DB62E4">
        <w:rPr>
          <w:rFonts w:cs="Calibri"/>
          <w:b/>
          <w:bCs/>
          <w:lang w:val="el-GR"/>
        </w:rPr>
        <w:t>εκπαιδευτικών θα σταθ</w:t>
      </w:r>
      <w:r w:rsidR="00101AD0">
        <w:rPr>
          <w:rFonts w:cs="Calibri"/>
          <w:b/>
          <w:bCs/>
          <w:lang w:val="el-GR"/>
        </w:rPr>
        <w:t>ούμε</w:t>
      </w:r>
      <w:r w:rsidR="00101AD0" w:rsidRPr="00DB62E4">
        <w:rPr>
          <w:rFonts w:cs="Calibri"/>
          <w:b/>
          <w:bCs/>
          <w:lang w:val="el-GR"/>
        </w:rPr>
        <w:t xml:space="preserve"> με αξιοπρέπεια </w:t>
      </w:r>
      <w:r w:rsidR="00101AD0" w:rsidRPr="00DB62E4">
        <w:rPr>
          <w:rFonts w:cs="Calibri"/>
          <w:lang w:val="el-GR"/>
        </w:rPr>
        <w:t>απέναντι στην υποκρισία</w:t>
      </w:r>
      <w:r w:rsidR="00101AD0">
        <w:rPr>
          <w:rFonts w:cs="Calibri"/>
          <w:lang w:val="el-GR"/>
        </w:rPr>
        <w:t xml:space="preserve"> και τους εκβιασμούς της κυβέρνησης, απέναντι στις ατομικές λύσεις και επιλογές</w:t>
      </w:r>
      <w:r w:rsidR="00101AD0" w:rsidRPr="00DB62E4">
        <w:rPr>
          <w:rFonts w:cs="Calibri"/>
          <w:b/>
          <w:bCs/>
          <w:lang w:val="el-GR"/>
        </w:rPr>
        <w:t>, χωρίς φόβο</w:t>
      </w:r>
      <w:r w:rsidR="00101AD0">
        <w:rPr>
          <w:rFonts w:cs="Calibri"/>
          <w:b/>
          <w:bCs/>
          <w:lang w:val="el-GR"/>
        </w:rPr>
        <w:t xml:space="preserve"> αλλά με πάθος, με σημαία και οδηγό το δίκιο των συλλογικών μας αγώνων για την υπεράσπιση του δημόσιου, δωρεάν και καθολικού χαρακτήρα της εκπαίδευσης. </w:t>
      </w:r>
    </w:p>
    <w:p w:rsidR="00101576" w:rsidRPr="00101576" w:rsidRDefault="00101576" w:rsidP="00101576">
      <w:pPr>
        <w:spacing w:after="100"/>
        <w:jc w:val="both"/>
        <w:rPr>
          <w:rFonts w:cs="Calibri"/>
          <w:b/>
          <w:bCs/>
          <w:lang w:val="el-GR"/>
        </w:rPr>
      </w:pPr>
    </w:p>
    <w:p w:rsidR="0070174E" w:rsidRPr="0070174E" w:rsidRDefault="0070174E" w:rsidP="0070174E">
      <w:pPr>
        <w:spacing w:after="100"/>
        <w:jc w:val="center"/>
        <w:rPr>
          <w:rFonts w:cs="Calibri"/>
          <w:b/>
          <w:bCs/>
          <w:lang w:val="el-GR"/>
        </w:rPr>
      </w:pPr>
      <w:r w:rsidRPr="0070174E">
        <w:rPr>
          <w:b/>
          <w:bCs/>
          <w:lang w:val="el-GR"/>
        </w:rPr>
        <w:t>Μαζικός</w:t>
      </w:r>
      <w:r>
        <w:rPr>
          <w:b/>
          <w:bCs/>
          <w:lang w:val="el-GR"/>
        </w:rPr>
        <w:t>,</w:t>
      </w:r>
      <w:r w:rsidRPr="0070174E">
        <w:rPr>
          <w:b/>
          <w:bCs/>
          <w:lang w:val="el-GR"/>
        </w:rPr>
        <w:t xml:space="preserve"> συλλογικός</w:t>
      </w:r>
      <w:r>
        <w:rPr>
          <w:b/>
          <w:bCs/>
          <w:lang w:val="el-GR"/>
        </w:rPr>
        <w:t>,</w:t>
      </w:r>
      <w:r w:rsidRPr="0070174E">
        <w:rPr>
          <w:b/>
          <w:bCs/>
          <w:lang w:val="el-GR"/>
        </w:rPr>
        <w:t xml:space="preserve"> ανυποχώρητος αγώνας για δημόσιο δωρεάν σχολείο για όλα τα παιδιά</w:t>
      </w:r>
    </w:p>
    <w:p w:rsidR="00101AD0" w:rsidRPr="0070174E" w:rsidRDefault="00101AD0" w:rsidP="0070174E">
      <w:pPr>
        <w:spacing w:after="100"/>
        <w:jc w:val="center"/>
        <w:rPr>
          <w:rFonts w:cs="Calibri"/>
          <w:b/>
          <w:bCs/>
          <w:lang w:val="el-GR"/>
        </w:rPr>
      </w:pPr>
      <w:r w:rsidRPr="0070174E">
        <w:rPr>
          <w:rFonts w:cs="Calibri"/>
          <w:b/>
          <w:bCs/>
          <w:lang w:val="el-GR"/>
        </w:rPr>
        <w:t>Η αξιολόγηση δεν θα περάσει!</w:t>
      </w:r>
    </w:p>
    <w:p w:rsidR="00101AD0" w:rsidRDefault="00101AD0" w:rsidP="00101AD0">
      <w:pPr>
        <w:pStyle w:val="a5"/>
        <w:spacing w:after="100"/>
        <w:jc w:val="both"/>
        <w:rPr>
          <w:rFonts w:cs="Calibri"/>
          <w:lang w:val="el-GR"/>
        </w:rPr>
      </w:pPr>
    </w:p>
    <w:p w:rsidR="00101AD0" w:rsidRDefault="00101AD0" w:rsidP="00101AD0">
      <w:pPr>
        <w:pStyle w:val="a5"/>
        <w:spacing w:after="100"/>
        <w:rPr>
          <w:rFonts w:cs="Calibri"/>
          <w:i/>
          <w:iCs/>
          <w:lang w:val="el-GR"/>
        </w:rPr>
      </w:pPr>
    </w:p>
    <w:p w:rsidR="00101AD0" w:rsidRPr="00FC15EF" w:rsidRDefault="00101AD0" w:rsidP="00101AD0">
      <w:pPr>
        <w:pStyle w:val="a5"/>
        <w:spacing w:after="100"/>
        <w:rPr>
          <w:rFonts w:cs="Calibri"/>
          <w:bCs/>
          <w:lang w:val="el-GR"/>
        </w:rPr>
      </w:pPr>
      <w:r>
        <w:rPr>
          <w:rFonts w:cs="Calibri"/>
          <w:i/>
          <w:iCs/>
          <w:lang w:val="el-GR"/>
        </w:rPr>
        <w:t>Το δελτίο τύπου</w:t>
      </w:r>
      <w:r w:rsidRPr="00FC15EF">
        <w:rPr>
          <w:rFonts w:cs="Calibri"/>
          <w:i/>
          <w:iCs/>
          <w:lang w:val="el-GR"/>
        </w:rPr>
        <w:t xml:space="preserve"> υπογράφουν οι Σύλλογοι Εκπαιδευτικών Π.Ε.:</w:t>
      </w:r>
    </w:p>
    <w:p w:rsidR="000C13B5" w:rsidRPr="00101AD0" w:rsidRDefault="00101AD0" w:rsidP="00101AD0">
      <w:pPr>
        <w:pStyle w:val="a5"/>
        <w:spacing w:after="100"/>
        <w:rPr>
          <w:rFonts w:cs="Calibri"/>
          <w:i/>
          <w:iCs/>
          <w:lang w:val="el-GR"/>
        </w:rPr>
      </w:pPr>
      <w:r w:rsidRPr="00FC15EF">
        <w:rPr>
          <w:rFonts w:cs="Calibri"/>
          <w:i/>
          <w:iCs/>
          <w:lang w:val="el-GR"/>
        </w:rPr>
        <w:t>Πειραιά «Η Πρόοδος», Νίκαιας-Πειραιά, Κερατσινίου-Περάματος «Ν. Πλουμπίδης», Κορυδαλλού-Αγίας Βαρβάρας, A΄ Πειραιά «Ρ. Φεραίος», Αργοσαρωνικού και Σαλαμίνας</w:t>
      </w:r>
    </w:p>
    <w:p w:rsidR="000C13B5" w:rsidRDefault="000C13B5" w:rsidP="00466EF1">
      <w:pPr>
        <w:jc w:val="both"/>
        <w:rPr>
          <w:rFonts w:cstheme="minorHAnsi"/>
          <w:lang w:val="el-GR"/>
        </w:rPr>
      </w:pPr>
    </w:p>
    <w:p w:rsidR="000C13B5" w:rsidRPr="00146E07" w:rsidRDefault="000C13B5" w:rsidP="00466EF1">
      <w:pPr>
        <w:jc w:val="both"/>
        <w:rPr>
          <w:rFonts w:cstheme="minorHAnsi"/>
          <w:lang w:val="el-GR"/>
        </w:rPr>
      </w:pPr>
    </w:p>
    <w:p w:rsidR="006D34F7" w:rsidRPr="00146E07" w:rsidRDefault="006D34F7" w:rsidP="0012310A">
      <w:pPr>
        <w:tabs>
          <w:tab w:val="left" w:pos="4111"/>
        </w:tabs>
        <w:rPr>
          <w:b/>
          <w:sz w:val="10"/>
          <w:szCs w:val="10"/>
          <w:lang w:val="el-GR"/>
        </w:rPr>
      </w:pPr>
      <w:bookmarkStart w:id="0" w:name="_GoBack"/>
      <w:bookmarkEnd w:id="0"/>
    </w:p>
    <w:p w:rsidR="00D63765" w:rsidRPr="00146E07" w:rsidRDefault="00D63765" w:rsidP="00D6045E">
      <w:pPr>
        <w:tabs>
          <w:tab w:val="left" w:pos="4111"/>
        </w:tabs>
        <w:rPr>
          <w:lang w:val="el-GR"/>
        </w:rPr>
      </w:pPr>
    </w:p>
    <w:p w:rsidR="000A522D" w:rsidRPr="00146E07" w:rsidRDefault="000A522D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p w:rsidR="00214CFC" w:rsidRPr="00146E07" w:rsidRDefault="00214CFC">
      <w:pPr>
        <w:tabs>
          <w:tab w:val="left" w:pos="4111"/>
        </w:tabs>
        <w:rPr>
          <w:lang w:val="el-GR"/>
        </w:rPr>
      </w:pPr>
    </w:p>
    <w:sectPr w:rsidR="00214CFC" w:rsidRPr="00146E07" w:rsidSect="00214CFC">
      <w:pgSz w:w="11900" w:h="16840"/>
      <w:pgMar w:top="488" w:right="680" w:bottom="783" w:left="7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C80"/>
    <w:multiLevelType w:val="hybridMultilevel"/>
    <w:tmpl w:val="2DFC9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675"/>
    <w:multiLevelType w:val="hybridMultilevel"/>
    <w:tmpl w:val="C108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578"/>
    <w:multiLevelType w:val="hybridMultilevel"/>
    <w:tmpl w:val="720C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45A55"/>
    <w:multiLevelType w:val="hybridMultilevel"/>
    <w:tmpl w:val="8668A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0F84"/>
    <w:multiLevelType w:val="hybridMultilevel"/>
    <w:tmpl w:val="DEC2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78F9"/>
    <w:multiLevelType w:val="multilevel"/>
    <w:tmpl w:val="90D2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8F33C6"/>
    <w:multiLevelType w:val="hybridMultilevel"/>
    <w:tmpl w:val="E3664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30FE"/>
    <w:multiLevelType w:val="hybridMultilevel"/>
    <w:tmpl w:val="49465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03B4E"/>
    <w:multiLevelType w:val="hybridMultilevel"/>
    <w:tmpl w:val="A21A5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22EA"/>
    <w:multiLevelType w:val="hybridMultilevel"/>
    <w:tmpl w:val="61347C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4131"/>
    <w:multiLevelType w:val="hybridMultilevel"/>
    <w:tmpl w:val="8552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5941"/>
    <w:multiLevelType w:val="hybridMultilevel"/>
    <w:tmpl w:val="B5565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BF3"/>
    <w:multiLevelType w:val="hybridMultilevel"/>
    <w:tmpl w:val="69AA085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2D23"/>
    <w:multiLevelType w:val="multilevel"/>
    <w:tmpl w:val="7450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C09AF"/>
    <w:multiLevelType w:val="hybridMultilevel"/>
    <w:tmpl w:val="5740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014"/>
    <w:multiLevelType w:val="hybridMultilevel"/>
    <w:tmpl w:val="58A06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11DE3"/>
    <w:multiLevelType w:val="hybridMultilevel"/>
    <w:tmpl w:val="AE12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E1CC6"/>
    <w:multiLevelType w:val="hybridMultilevel"/>
    <w:tmpl w:val="58C28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374A"/>
    <w:multiLevelType w:val="hybridMultilevel"/>
    <w:tmpl w:val="90CA0E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142D7"/>
    <w:multiLevelType w:val="multilevel"/>
    <w:tmpl w:val="D86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22866"/>
    <w:multiLevelType w:val="hybridMultilevel"/>
    <w:tmpl w:val="3B76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2FF7"/>
    <w:multiLevelType w:val="hybridMultilevel"/>
    <w:tmpl w:val="94448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5DF8"/>
    <w:multiLevelType w:val="hybridMultilevel"/>
    <w:tmpl w:val="588E9C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80E2A"/>
    <w:multiLevelType w:val="multilevel"/>
    <w:tmpl w:val="0A8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CF0DBD"/>
    <w:multiLevelType w:val="hybridMultilevel"/>
    <w:tmpl w:val="568823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C6E4E"/>
    <w:multiLevelType w:val="multilevel"/>
    <w:tmpl w:val="0408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4AD057FC"/>
    <w:multiLevelType w:val="hybridMultilevel"/>
    <w:tmpl w:val="4C827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650BA"/>
    <w:multiLevelType w:val="hybridMultilevel"/>
    <w:tmpl w:val="5A748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A28D1"/>
    <w:multiLevelType w:val="hybridMultilevel"/>
    <w:tmpl w:val="A0D8EEE8"/>
    <w:numStyleLink w:val="ImportedStyle1"/>
  </w:abstractNum>
  <w:abstractNum w:abstractNumId="29" w15:restartNumberingAfterBreak="0">
    <w:nsid w:val="4EA14A6B"/>
    <w:multiLevelType w:val="hybridMultilevel"/>
    <w:tmpl w:val="3710F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35799"/>
    <w:multiLevelType w:val="multilevel"/>
    <w:tmpl w:val="A21A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295F35"/>
    <w:multiLevelType w:val="hybridMultilevel"/>
    <w:tmpl w:val="31DEA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80BAA"/>
    <w:multiLevelType w:val="hybridMultilevel"/>
    <w:tmpl w:val="6BEEE8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F353B"/>
    <w:multiLevelType w:val="hybridMultilevel"/>
    <w:tmpl w:val="A0D8EEE8"/>
    <w:styleLink w:val="ImportedStyle1"/>
    <w:lvl w:ilvl="0" w:tplc="F6CC8C66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CDBE4">
      <w:start w:val="1"/>
      <w:numFmt w:val="bullet"/>
      <w:lvlText w:val="o"/>
      <w:lvlJc w:val="left"/>
      <w:pPr>
        <w:ind w:left="64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63B2">
      <w:start w:val="1"/>
      <w:numFmt w:val="bullet"/>
      <w:lvlText w:val="▪"/>
      <w:lvlJc w:val="left"/>
      <w:pPr>
        <w:ind w:left="136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CB898">
      <w:start w:val="1"/>
      <w:numFmt w:val="bullet"/>
      <w:lvlText w:val="·"/>
      <w:lvlJc w:val="left"/>
      <w:pPr>
        <w:ind w:left="2084" w:hanging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0DD00">
      <w:start w:val="1"/>
      <w:numFmt w:val="bullet"/>
      <w:lvlText w:val="o"/>
      <w:lvlJc w:val="left"/>
      <w:pPr>
        <w:ind w:left="280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6074E">
      <w:start w:val="1"/>
      <w:numFmt w:val="bullet"/>
      <w:lvlText w:val="▪"/>
      <w:lvlJc w:val="left"/>
      <w:pPr>
        <w:ind w:left="352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645A68">
      <w:start w:val="1"/>
      <w:numFmt w:val="bullet"/>
      <w:lvlText w:val="·"/>
      <w:lvlJc w:val="left"/>
      <w:pPr>
        <w:ind w:left="4244" w:hanging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48DCC">
      <w:start w:val="1"/>
      <w:numFmt w:val="bullet"/>
      <w:lvlText w:val="o"/>
      <w:lvlJc w:val="left"/>
      <w:pPr>
        <w:ind w:left="496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003B92">
      <w:start w:val="1"/>
      <w:numFmt w:val="bullet"/>
      <w:lvlText w:val="▪"/>
      <w:lvlJc w:val="left"/>
      <w:pPr>
        <w:ind w:left="568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53227E"/>
    <w:multiLevelType w:val="hybridMultilevel"/>
    <w:tmpl w:val="E5AC9900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95442"/>
    <w:multiLevelType w:val="hybridMultilevel"/>
    <w:tmpl w:val="5DFC1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37185"/>
    <w:multiLevelType w:val="hybridMultilevel"/>
    <w:tmpl w:val="76A63B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5B92"/>
    <w:multiLevelType w:val="hybridMultilevel"/>
    <w:tmpl w:val="883A9A52"/>
    <w:lvl w:ilvl="0" w:tplc="0408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6021C"/>
    <w:multiLevelType w:val="hybridMultilevel"/>
    <w:tmpl w:val="2C029F7E"/>
    <w:lvl w:ilvl="0" w:tplc="0408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9" w15:restartNumberingAfterBreak="0">
    <w:nsid w:val="7C675E7D"/>
    <w:multiLevelType w:val="hybridMultilevel"/>
    <w:tmpl w:val="3440D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347C0"/>
    <w:multiLevelType w:val="hybridMultilevel"/>
    <w:tmpl w:val="B5EEF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30"/>
  </w:num>
  <w:num w:numId="4">
    <w:abstractNumId w:val="5"/>
  </w:num>
  <w:num w:numId="5">
    <w:abstractNumId w:val="6"/>
  </w:num>
  <w:num w:numId="6">
    <w:abstractNumId w:val="11"/>
  </w:num>
  <w:num w:numId="7">
    <w:abstractNumId w:val="22"/>
  </w:num>
  <w:num w:numId="8">
    <w:abstractNumId w:val="16"/>
  </w:num>
  <w:num w:numId="9">
    <w:abstractNumId w:val="7"/>
  </w:num>
  <w:num w:numId="10">
    <w:abstractNumId w:val="26"/>
  </w:num>
  <w:num w:numId="11">
    <w:abstractNumId w:val="21"/>
  </w:num>
  <w:num w:numId="12">
    <w:abstractNumId w:val="36"/>
  </w:num>
  <w:num w:numId="13">
    <w:abstractNumId w:val="32"/>
  </w:num>
  <w:num w:numId="14">
    <w:abstractNumId w:val="34"/>
  </w:num>
  <w:num w:numId="15">
    <w:abstractNumId w:val="8"/>
  </w:num>
  <w:num w:numId="16">
    <w:abstractNumId w:val="37"/>
  </w:num>
  <w:num w:numId="17">
    <w:abstractNumId w:val="18"/>
  </w:num>
  <w:num w:numId="18">
    <w:abstractNumId w:val="29"/>
  </w:num>
  <w:num w:numId="19">
    <w:abstractNumId w:val="40"/>
  </w:num>
  <w:num w:numId="20">
    <w:abstractNumId w:val="0"/>
  </w:num>
  <w:num w:numId="21">
    <w:abstractNumId w:val="1"/>
  </w:num>
  <w:num w:numId="22">
    <w:abstractNumId w:val="14"/>
  </w:num>
  <w:num w:numId="23">
    <w:abstractNumId w:val="10"/>
  </w:num>
  <w:num w:numId="24">
    <w:abstractNumId w:val="4"/>
  </w:num>
  <w:num w:numId="25">
    <w:abstractNumId w:val="35"/>
  </w:num>
  <w:num w:numId="26">
    <w:abstractNumId w:val="27"/>
  </w:num>
  <w:num w:numId="27">
    <w:abstractNumId w:val="20"/>
  </w:num>
  <w:num w:numId="28">
    <w:abstractNumId w:val="9"/>
  </w:num>
  <w:num w:numId="29">
    <w:abstractNumId w:val="15"/>
  </w:num>
  <w:num w:numId="30">
    <w:abstractNumId w:val="2"/>
  </w:num>
  <w:num w:numId="31">
    <w:abstractNumId w:val="3"/>
  </w:num>
  <w:num w:numId="32">
    <w:abstractNumId w:val="39"/>
  </w:num>
  <w:num w:numId="33">
    <w:abstractNumId w:val="38"/>
  </w:num>
  <w:num w:numId="34">
    <w:abstractNumId w:val="33"/>
  </w:num>
  <w:num w:numId="35">
    <w:abstractNumId w:val="28"/>
  </w:num>
  <w:num w:numId="36">
    <w:abstractNumId w:val="24"/>
  </w:num>
  <w:num w:numId="37">
    <w:abstractNumId w:val="17"/>
  </w:num>
  <w:num w:numId="38">
    <w:abstractNumId w:val="25"/>
  </w:num>
  <w:num w:numId="39">
    <w:abstractNumId w:val="12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D0"/>
    <w:rsid w:val="00030779"/>
    <w:rsid w:val="00033066"/>
    <w:rsid w:val="00037A64"/>
    <w:rsid w:val="00056087"/>
    <w:rsid w:val="00070D0D"/>
    <w:rsid w:val="000A522D"/>
    <w:rsid w:val="000C13B5"/>
    <w:rsid w:val="000E5B1A"/>
    <w:rsid w:val="000E6E1E"/>
    <w:rsid w:val="000E79B9"/>
    <w:rsid w:val="0010081B"/>
    <w:rsid w:val="00101576"/>
    <w:rsid w:val="00101AD0"/>
    <w:rsid w:val="00102781"/>
    <w:rsid w:val="001073C8"/>
    <w:rsid w:val="0012310A"/>
    <w:rsid w:val="00132932"/>
    <w:rsid w:val="00141E8A"/>
    <w:rsid w:val="00146E07"/>
    <w:rsid w:val="00175CA1"/>
    <w:rsid w:val="00192AD7"/>
    <w:rsid w:val="001930FE"/>
    <w:rsid w:val="0019359F"/>
    <w:rsid w:val="001F1C51"/>
    <w:rsid w:val="00202C42"/>
    <w:rsid w:val="00214A99"/>
    <w:rsid w:val="00214CFC"/>
    <w:rsid w:val="00225351"/>
    <w:rsid w:val="0024279A"/>
    <w:rsid w:val="00252B1E"/>
    <w:rsid w:val="00287FF6"/>
    <w:rsid w:val="002956F6"/>
    <w:rsid w:val="002A4912"/>
    <w:rsid w:val="002C2FB1"/>
    <w:rsid w:val="002D4451"/>
    <w:rsid w:val="003004FB"/>
    <w:rsid w:val="00303768"/>
    <w:rsid w:val="00306B99"/>
    <w:rsid w:val="00330F9A"/>
    <w:rsid w:val="00374E53"/>
    <w:rsid w:val="0038257D"/>
    <w:rsid w:val="00384210"/>
    <w:rsid w:val="003B7364"/>
    <w:rsid w:val="003C44BA"/>
    <w:rsid w:val="003D211D"/>
    <w:rsid w:val="003D5B44"/>
    <w:rsid w:val="003F50F0"/>
    <w:rsid w:val="003F5FE1"/>
    <w:rsid w:val="00401D3A"/>
    <w:rsid w:val="0041482B"/>
    <w:rsid w:val="004154F4"/>
    <w:rsid w:val="00423688"/>
    <w:rsid w:val="0042601F"/>
    <w:rsid w:val="00446D00"/>
    <w:rsid w:val="00461ADE"/>
    <w:rsid w:val="00466EF1"/>
    <w:rsid w:val="0046798E"/>
    <w:rsid w:val="004B0B54"/>
    <w:rsid w:val="004B2983"/>
    <w:rsid w:val="004E1114"/>
    <w:rsid w:val="004E54A0"/>
    <w:rsid w:val="004F31A0"/>
    <w:rsid w:val="00506AC6"/>
    <w:rsid w:val="005075A7"/>
    <w:rsid w:val="005249D9"/>
    <w:rsid w:val="0054161D"/>
    <w:rsid w:val="0056217E"/>
    <w:rsid w:val="00570C40"/>
    <w:rsid w:val="00591CEF"/>
    <w:rsid w:val="005B32A1"/>
    <w:rsid w:val="005C6AE0"/>
    <w:rsid w:val="005E2CD9"/>
    <w:rsid w:val="005F5097"/>
    <w:rsid w:val="00602F9F"/>
    <w:rsid w:val="006051B6"/>
    <w:rsid w:val="00607449"/>
    <w:rsid w:val="00607C4D"/>
    <w:rsid w:val="00616E82"/>
    <w:rsid w:val="006226DF"/>
    <w:rsid w:val="00650A51"/>
    <w:rsid w:val="00657FFE"/>
    <w:rsid w:val="0067199D"/>
    <w:rsid w:val="006817B0"/>
    <w:rsid w:val="00691782"/>
    <w:rsid w:val="006D34F7"/>
    <w:rsid w:val="006E2DE8"/>
    <w:rsid w:val="006F4398"/>
    <w:rsid w:val="007002AA"/>
    <w:rsid w:val="0070174E"/>
    <w:rsid w:val="0070453E"/>
    <w:rsid w:val="007061C8"/>
    <w:rsid w:val="0071169D"/>
    <w:rsid w:val="00732DF3"/>
    <w:rsid w:val="0074029A"/>
    <w:rsid w:val="00740C09"/>
    <w:rsid w:val="00746304"/>
    <w:rsid w:val="00747775"/>
    <w:rsid w:val="00752E8D"/>
    <w:rsid w:val="00753293"/>
    <w:rsid w:val="00756521"/>
    <w:rsid w:val="0076404F"/>
    <w:rsid w:val="00770EB3"/>
    <w:rsid w:val="00775A40"/>
    <w:rsid w:val="00776352"/>
    <w:rsid w:val="00795B12"/>
    <w:rsid w:val="007A2089"/>
    <w:rsid w:val="007B0BDE"/>
    <w:rsid w:val="007B1495"/>
    <w:rsid w:val="007C0DE5"/>
    <w:rsid w:val="007D5FBA"/>
    <w:rsid w:val="007D6FD4"/>
    <w:rsid w:val="007F0C53"/>
    <w:rsid w:val="007F368C"/>
    <w:rsid w:val="007F7F76"/>
    <w:rsid w:val="0080224A"/>
    <w:rsid w:val="008066A8"/>
    <w:rsid w:val="0081027A"/>
    <w:rsid w:val="008334A4"/>
    <w:rsid w:val="0084680D"/>
    <w:rsid w:val="00856169"/>
    <w:rsid w:val="00856EB2"/>
    <w:rsid w:val="008755CC"/>
    <w:rsid w:val="00891962"/>
    <w:rsid w:val="008A578A"/>
    <w:rsid w:val="008C3C84"/>
    <w:rsid w:val="008D14BD"/>
    <w:rsid w:val="008E02B3"/>
    <w:rsid w:val="008E6CD9"/>
    <w:rsid w:val="008E6DCD"/>
    <w:rsid w:val="009224ED"/>
    <w:rsid w:val="00924DC2"/>
    <w:rsid w:val="009424C1"/>
    <w:rsid w:val="00952F42"/>
    <w:rsid w:val="009831BA"/>
    <w:rsid w:val="009E56B8"/>
    <w:rsid w:val="009F05F8"/>
    <w:rsid w:val="009F14D1"/>
    <w:rsid w:val="009F4757"/>
    <w:rsid w:val="00A02678"/>
    <w:rsid w:val="00A06F27"/>
    <w:rsid w:val="00A23405"/>
    <w:rsid w:val="00A3192F"/>
    <w:rsid w:val="00A33C7B"/>
    <w:rsid w:val="00A342F0"/>
    <w:rsid w:val="00A40293"/>
    <w:rsid w:val="00A56441"/>
    <w:rsid w:val="00A613B4"/>
    <w:rsid w:val="00A9429B"/>
    <w:rsid w:val="00AA38C5"/>
    <w:rsid w:val="00AA3F8D"/>
    <w:rsid w:val="00AC745E"/>
    <w:rsid w:val="00AC797F"/>
    <w:rsid w:val="00AF064C"/>
    <w:rsid w:val="00B13496"/>
    <w:rsid w:val="00B1359A"/>
    <w:rsid w:val="00B2313D"/>
    <w:rsid w:val="00B27B43"/>
    <w:rsid w:val="00B45706"/>
    <w:rsid w:val="00B471A7"/>
    <w:rsid w:val="00B66E0C"/>
    <w:rsid w:val="00B73886"/>
    <w:rsid w:val="00B8473A"/>
    <w:rsid w:val="00B9249A"/>
    <w:rsid w:val="00BB106F"/>
    <w:rsid w:val="00BB3C0B"/>
    <w:rsid w:val="00BC19CF"/>
    <w:rsid w:val="00BC4920"/>
    <w:rsid w:val="00BC6024"/>
    <w:rsid w:val="00BD0D3A"/>
    <w:rsid w:val="00BD1C1C"/>
    <w:rsid w:val="00BE4871"/>
    <w:rsid w:val="00C06880"/>
    <w:rsid w:val="00C35A4C"/>
    <w:rsid w:val="00C41F06"/>
    <w:rsid w:val="00C44044"/>
    <w:rsid w:val="00C51BB7"/>
    <w:rsid w:val="00C61715"/>
    <w:rsid w:val="00C67AC0"/>
    <w:rsid w:val="00C85EFA"/>
    <w:rsid w:val="00CA30F0"/>
    <w:rsid w:val="00CA76DD"/>
    <w:rsid w:val="00CC36E1"/>
    <w:rsid w:val="00CC3902"/>
    <w:rsid w:val="00CC6E35"/>
    <w:rsid w:val="00CE33F9"/>
    <w:rsid w:val="00CF23B1"/>
    <w:rsid w:val="00D13FDB"/>
    <w:rsid w:val="00D266A7"/>
    <w:rsid w:val="00D3034F"/>
    <w:rsid w:val="00D407B5"/>
    <w:rsid w:val="00D528FD"/>
    <w:rsid w:val="00D5331C"/>
    <w:rsid w:val="00D6045E"/>
    <w:rsid w:val="00D63765"/>
    <w:rsid w:val="00D70A48"/>
    <w:rsid w:val="00DA56EE"/>
    <w:rsid w:val="00DB6B5C"/>
    <w:rsid w:val="00DC3E62"/>
    <w:rsid w:val="00DD10FB"/>
    <w:rsid w:val="00DD4EDF"/>
    <w:rsid w:val="00DE41A9"/>
    <w:rsid w:val="00DF3C9D"/>
    <w:rsid w:val="00E00564"/>
    <w:rsid w:val="00E115BC"/>
    <w:rsid w:val="00E12F50"/>
    <w:rsid w:val="00E22376"/>
    <w:rsid w:val="00E341E7"/>
    <w:rsid w:val="00E353BF"/>
    <w:rsid w:val="00E35CEB"/>
    <w:rsid w:val="00E374E6"/>
    <w:rsid w:val="00E52C97"/>
    <w:rsid w:val="00E961F2"/>
    <w:rsid w:val="00E96BB1"/>
    <w:rsid w:val="00EA4812"/>
    <w:rsid w:val="00EB1F2E"/>
    <w:rsid w:val="00ED3807"/>
    <w:rsid w:val="00EE3344"/>
    <w:rsid w:val="00EF48B4"/>
    <w:rsid w:val="00EF57D7"/>
    <w:rsid w:val="00F14398"/>
    <w:rsid w:val="00F14BF0"/>
    <w:rsid w:val="00F32739"/>
    <w:rsid w:val="00F4459A"/>
    <w:rsid w:val="00F46A06"/>
    <w:rsid w:val="00F64A74"/>
    <w:rsid w:val="00F76E1B"/>
    <w:rsid w:val="00F820C4"/>
    <w:rsid w:val="00FA58FF"/>
    <w:rsid w:val="00FC07E4"/>
    <w:rsid w:val="00F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668E"/>
  <w15:chartTrackingRefBased/>
  <w15:docId w15:val="{00C5CA33-8821-6A40-8643-6A5019F5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3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A58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2F9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a3">
    <w:name w:val="Title"/>
    <w:basedOn w:val="a"/>
    <w:next w:val="a"/>
    <w:link w:val="Char"/>
    <w:uiPriority w:val="10"/>
    <w:qFormat/>
    <w:rsid w:val="00F14B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rsid w:val="00E22376"/>
    <w:rPr>
      <w:color w:val="0000FF"/>
      <w:u w:val="single"/>
    </w:rPr>
  </w:style>
  <w:style w:type="paragraph" w:styleId="a4">
    <w:name w:val="No Spacing"/>
    <w:uiPriority w:val="1"/>
    <w:qFormat/>
    <w:rsid w:val="006817B0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List Paragraph"/>
    <w:basedOn w:val="a"/>
    <w:uiPriority w:val="34"/>
    <w:qFormat/>
    <w:rsid w:val="00AC745E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FA58FF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wnd-align-justify">
    <w:name w:val="wnd-align-justify"/>
    <w:basedOn w:val="a"/>
    <w:rsid w:val="00EE33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-0">
    <w:name w:val="FollowedHyperlink"/>
    <w:uiPriority w:val="99"/>
    <w:semiHidden/>
    <w:unhideWhenUsed/>
    <w:rsid w:val="00DA56EE"/>
    <w:rPr>
      <w:color w:val="800080"/>
      <w:u w:val="single"/>
    </w:rPr>
  </w:style>
  <w:style w:type="paragraph" w:customStyle="1" w:styleId="font8">
    <w:name w:val="font_8"/>
    <w:basedOn w:val="a"/>
    <w:rsid w:val="009F05F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numbering" w:customStyle="1" w:styleId="ImportedStyle1">
    <w:name w:val="Imported Style 1"/>
    <w:rsid w:val="00ED3807"/>
    <w:pPr>
      <w:numPr>
        <w:numId w:val="34"/>
      </w:numPr>
    </w:pPr>
  </w:style>
  <w:style w:type="table" w:styleId="a6">
    <w:name w:val="Table Grid"/>
    <w:basedOn w:val="a1"/>
    <w:uiPriority w:val="39"/>
    <w:rsid w:val="00214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A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781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Χρήστης των Windows</cp:lastModifiedBy>
  <cp:revision>10</cp:revision>
  <dcterms:created xsi:type="dcterms:W3CDTF">2023-05-09T05:39:00Z</dcterms:created>
  <dcterms:modified xsi:type="dcterms:W3CDTF">2023-11-12T19:05:00Z</dcterms:modified>
</cp:coreProperties>
</file>